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70" w:rsidRDefault="00917170" w:rsidP="00917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917170" w:rsidRDefault="00917170" w:rsidP="00917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«ЮБИЛЕЙНИНСКОЕ»</w:t>
      </w:r>
    </w:p>
    <w:p w:rsidR="00917170" w:rsidRDefault="00917170" w:rsidP="0091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70" w:rsidRDefault="00917170" w:rsidP="00917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7170" w:rsidRDefault="00917170" w:rsidP="0091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70" w:rsidRDefault="00917170" w:rsidP="009171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156"/>
        <w:gridCol w:w="3078"/>
        <w:gridCol w:w="3337"/>
      </w:tblGrid>
      <w:tr w:rsidR="00917170" w:rsidTr="00917170">
        <w:tc>
          <w:tcPr>
            <w:tcW w:w="3190" w:type="dxa"/>
            <w:hideMark/>
          </w:tcPr>
          <w:p w:rsidR="00917170" w:rsidRDefault="00917170" w:rsidP="00573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36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»декабря2015 года</w:t>
            </w:r>
          </w:p>
        </w:tc>
        <w:tc>
          <w:tcPr>
            <w:tcW w:w="3190" w:type="dxa"/>
            <w:hideMark/>
          </w:tcPr>
          <w:p w:rsidR="00917170" w:rsidRDefault="0091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448" w:type="dxa"/>
            <w:hideMark/>
          </w:tcPr>
          <w:p w:rsidR="00917170" w:rsidRDefault="00917170" w:rsidP="0057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 </w:t>
            </w:r>
            <w:r w:rsidR="0057365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917170" w:rsidRDefault="00917170" w:rsidP="00917170">
      <w:pPr>
        <w:pStyle w:val="a3"/>
        <w:spacing w:beforeAutospacing="0" w:after="0" w:afterAutospacing="0"/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7170" w:rsidRDefault="00917170" w:rsidP="00917170">
      <w:pPr>
        <w:pStyle w:val="a3"/>
        <w:spacing w:beforeAutospacing="0" w:after="0" w:afterAutospacing="0" w:line="240" w:lineRule="exact"/>
        <w:ind w:left="-284" w:right="-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заключения органами местного самоуправления сельского поселения «Юбилейнинское» соглашений с органами местного самоуправления муниципального района «Город Краснокаменск и Краснокаменский район» о передаче осуществления части полномочий по решению вопросов местного значения</w:t>
      </w:r>
    </w:p>
    <w:p w:rsidR="00917170" w:rsidRDefault="00917170" w:rsidP="00917170">
      <w:pPr>
        <w:pStyle w:val="a3"/>
        <w:spacing w:beforeAutospacing="0" w:after="0" w:afterAutospacing="0" w:line="240" w:lineRule="exact"/>
        <w:ind w:left="-284" w:right="-284" w:firstLine="709"/>
        <w:jc w:val="center"/>
        <w:rPr>
          <w:sz w:val="28"/>
          <w:szCs w:val="28"/>
        </w:rPr>
      </w:pPr>
    </w:p>
    <w:p w:rsidR="00917170" w:rsidRDefault="00917170" w:rsidP="00917170">
      <w:pPr>
        <w:pStyle w:val="a3"/>
        <w:spacing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6 октября       2003 года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«Юбилейнинское», Совет поселения </w:t>
      </w:r>
    </w:p>
    <w:p w:rsidR="00917170" w:rsidRDefault="00917170" w:rsidP="00917170">
      <w:pPr>
        <w:pStyle w:val="a3"/>
        <w:spacing w:beforeAutospacing="0" w:after="0" w:afterAutospacing="0"/>
        <w:ind w:left="-284" w:right="-284" w:firstLine="71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Положение о порядке заключения органами местного самоуправления сельского поселения «Юбилейнинское» соглашений с органами местного самоуправления муниципального района «Город Краснокаменск и Краснокаменский район» о передаче осуществления части полномочий по решению вопросов местного значения согласно приложению к настоящему решению.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2. Настоящее решение вступает в силу с момента его официального опубликования.</w:t>
      </w:r>
    </w:p>
    <w:p w:rsidR="00917170" w:rsidRDefault="00917170" w:rsidP="00917170">
      <w:pPr>
        <w:pStyle w:val="ConsNormal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365B" w:rsidRDefault="0057365B" w:rsidP="00917170">
      <w:pPr>
        <w:pStyle w:val="ConsNormal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365B" w:rsidRDefault="0057365B" w:rsidP="00917170">
      <w:pPr>
        <w:pStyle w:val="ConsNormal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7170" w:rsidRDefault="0057365B" w:rsidP="00917170">
      <w:pPr>
        <w:pStyle w:val="ConsNormal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91717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17170">
        <w:rPr>
          <w:rFonts w:ascii="Times New Roman" w:hAnsi="Times New Roman" w:cs="Times New Roman"/>
          <w:sz w:val="28"/>
          <w:szCs w:val="28"/>
        </w:rPr>
        <w:t xml:space="preserve"> Н.А. </w:t>
      </w:r>
      <w:r>
        <w:rPr>
          <w:rFonts w:ascii="Times New Roman" w:hAnsi="Times New Roman" w:cs="Times New Roman"/>
          <w:sz w:val="28"/>
          <w:szCs w:val="28"/>
        </w:rPr>
        <w:t>Синникова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</w:p>
    <w:p w:rsidR="00917170" w:rsidRDefault="00917170" w:rsidP="009171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/>
        <w:jc w:val="both"/>
        <w:rPr>
          <w:sz w:val="28"/>
          <w:szCs w:val="28"/>
        </w:rPr>
      </w:pPr>
    </w:p>
    <w:p w:rsidR="00917170" w:rsidRDefault="00917170" w:rsidP="00917170">
      <w:pPr>
        <w:pStyle w:val="a3"/>
        <w:spacing w:beforeAutospacing="0" w:after="0" w:afterAutospacing="0"/>
        <w:ind w:left="-284" w:right="-284" w:firstLine="710"/>
        <w:jc w:val="both"/>
        <w:rPr>
          <w:sz w:val="28"/>
          <w:szCs w:val="28"/>
        </w:rPr>
      </w:pPr>
    </w:p>
    <w:p w:rsidR="00917170" w:rsidRDefault="00917170" w:rsidP="00917170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917170" w:rsidRDefault="00917170" w:rsidP="00917170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917170" w:rsidRDefault="00917170" w:rsidP="00917170">
      <w:pPr>
        <w:pStyle w:val="a3"/>
        <w:spacing w:before="0" w:beforeAutospacing="0" w:after="0" w:afterAutospacing="0"/>
        <w:ind w:left="4956" w:right="-284"/>
        <w:jc w:val="both"/>
        <w:rPr>
          <w:sz w:val="28"/>
          <w:szCs w:val="28"/>
        </w:rPr>
      </w:pPr>
    </w:p>
    <w:p w:rsidR="00917170" w:rsidRDefault="00917170" w:rsidP="00917170">
      <w:pPr>
        <w:pStyle w:val="a3"/>
        <w:spacing w:before="0" w:beforeAutospacing="0" w:after="0" w:afterAutospacing="0"/>
        <w:ind w:left="4956" w:right="-284"/>
        <w:jc w:val="both"/>
        <w:rPr>
          <w:sz w:val="28"/>
          <w:szCs w:val="28"/>
        </w:rPr>
      </w:pPr>
    </w:p>
    <w:p w:rsidR="00917170" w:rsidRDefault="00917170" w:rsidP="00917170">
      <w:pPr>
        <w:pStyle w:val="a3"/>
        <w:spacing w:before="0" w:beforeAutospacing="0" w:after="0" w:afterAutospacing="0"/>
        <w:ind w:left="4956" w:right="-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сельского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«Юбилейнинское»          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365B">
        <w:rPr>
          <w:sz w:val="28"/>
          <w:szCs w:val="28"/>
        </w:rPr>
        <w:t xml:space="preserve"> 15.12.2015</w:t>
      </w:r>
      <w:r>
        <w:rPr>
          <w:sz w:val="28"/>
          <w:szCs w:val="28"/>
        </w:rPr>
        <w:t xml:space="preserve"> года </w:t>
      </w:r>
      <w:r w:rsidR="00573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7365B">
        <w:rPr>
          <w:sz w:val="28"/>
          <w:szCs w:val="28"/>
        </w:rPr>
        <w:t>59</w:t>
      </w:r>
    </w:p>
    <w:p w:rsidR="00917170" w:rsidRDefault="00917170" w:rsidP="00917170">
      <w:pPr>
        <w:pStyle w:val="a3"/>
        <w:spacing w:beforeAutospacing="0" w:after="0" w:afterAutospacing="0"/>
        <w:ind w:left="-284" w:right="-284" w:firstLine="710"/>
        <w:jc w:val="both"/>
        <w:rPr>
          <w:sz w:val="28"/>
          <w:szCs w:val="28"/>
        </w:rPr>
      </w:pPr>
    </w:p>
    <w:p w:rsidR="00917170" w:rsidRDefault="00917170" w:rsidP="00917170">
      <w:pPr>
        <w:pStyle w:val="a3"/>
        <w:spacing w:before="0" w:beforeAutospacing="0" w:after="0" w:afterAutospacing="0" w:line="240" w:lineRule="exact"/>
        <w:ind w:left="-284" w:right="-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17170" w:rsidRDefault="00917170" w:rsidP="00917170">
      <w:pPr>
        <w:pStyle w:val="a3"/>
        <w:spacing w:before="0" w:beforeAutospacing="0" w:after="0" w:afterAutospacing="0" w:line="240" w:lineRule="exact"/>
        <w:ind w:left="-284" w:right="-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заключения органами местного самоуправления ______________сельского поселения «Юбилейнинское» соглашений с органами местного самоуправления муниципального района «Город Краснокаменск и Краснокаменский район» о передаче осуществления части полномочий по решению вопросов местного значения</w:t>
      </w:r>
    </w:p>
    <w:p w:rsidR="00917170" w:rsidRDefault="00917170" w:rsidP="00917170">
      <w:pPr>
        <w:pStyle w:val="a3"/>
        <w:spacing w:beforeAutospacing="0" w:after="0" w:afterAutospacing="0"/>
        <w:ind w:left="-284" w:right="-284"/>
        <w:jc w:val="center"/>
        <w:rPr>
          <w:sz w:val="28"/>
          <w:szCs w:val="28"/>
        </w:rPr>
      </w:pPr>
    </w:p>
    <w:p w:rsidR="00917170" w:rsidRDefault="00917170" w:rsidP="00917170">
      <w:pPr>
        <w:pStyle w:val="a3"/>
        <w:spacing w:beforeAutospacing="0" w:after="0" w:afterAutospacing="0"/>
        <w:ind w:left="-284" w:right="-284"/>
        <w:jc w:val="center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917170" w:rsidRDefault="00917170" w:rsidP="00917170">
      <w:pPr>
        <w:pStyle w:val="a3"/>
        <w:spacing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Настоящее Положение определяет порядок заключения органами местного самоуправления сельского поселения «Юбилейнинское» (далее – органы местного самоуправления поселения) соглашения с органами местного самоуправления муниципального района «Город Краснокаменск и Краснокаменский район» (далее – органы местного самоуправления района) о передаче осуществления части полномочий по решению вопросов местного значения (далее – соглашение). </w:t>
      </w:r>
    </w:p>
    <w:p w:rsidR="00917170" w:rsidRDefault="00917170" w:rsidP="00917170">
      <w:pPr>
        <w:pStyle w:val="a3"/>
        <w:spacing w:beforeAutospacing="0" w:after="0" w:afterAutospacing="0"/>
        <w:ind w:left="-284" w:right="-284" w:firstLine="710"/>
        <w:jc w:val="center"/>
        <w:rPr>
          <w:sz w:val="28"/>
          <w:szCs w:val="28"/>
        </w:rPr>
      </w:pPr>
      <w:r>
        <w:rPr>
          <w:sz w:val="28"/>
          <w:szCs w:val="28"/>
        </w:rPr>
        <w:t>Раздел II. Компетенция органов местного самоуправления поселения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/>
        <w:rPr>
          <w:sz w:val="28"/>
          <w:szCs w:val="28"/>
        </w:rPr>
      </w:pP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rPr>
          <w:sz w:val="28"/>
          <w:szCs w:val="28"/>
        </w:rPr>
      </w:pPr>
      <w:r>
        <w:rPr>
          <w:sz w:val="28"/>
          <w:szCs w:val="28"/>
        </w:rPr>
        <w:t xml:space="preserve">2. Совет сельского поселения «Юбилейнинское» (далее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овет сельского поселения):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принимает решение о передаче органам местного самоуправления района осуществления части полномочий по решению вопросов местного значения поселения;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принимает решение о принятии органами местного самоуправления поселения осуществления части полномочий по решению вопросов местного значения муниципального района.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Администрация сельского поселения «Юбилейнинское» (далее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 xml:space="preserve">дминистрация сельского поселения):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подготавливает заключение о целесообразности (нецелесообразности) передачи органам местного самоуправления района осуществления части полномочий по решению вопросов местного значения поселения;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разрабатывает методику расчета годового объема межбюджетных трансфертов, необходимых для осуществления передаваемых полномочий по решению вопросов местного значения;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производит расчет межбюджетных трансфертов, необходимых для осуществления передаваемых полномочий по решению вопросов местного значения поселения, в соответствии с методикой расчета годового объема межбюджетных трансфертов, необходимых для осуществления передаваемых полномочий по решению вопросов местного значения;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разрабатывает проект решения Совета сельского поселения о передаче органам местного самоуправления района осуществления части полномочий по решению вопросов местного значения поселения;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разрабатывает проект решения Совета сельского поселения о принятии органами местного самоуправления поселения осуществления части полномочий                        по решению вопросов местного значения муниципального района;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разрабатывает проект соглашения о передаче осуществления части полномочий по решению вопросов местного значения поселения.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Глава сельского поселения «Юбилейнинское»: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согласовывает заключения о целесообразности (нецелесообразности) передачи органам местного самоуправления района осуществления части полномочий по решению вопросов местного значения поселения;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представляет на рассмотрение Совета сельского поселения проект решения Совета сельского поселения о передаче органам местного самоуправления района осуществления части полномочий по решению вопросов местного значения поселения;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представляет на рассмотрение Совета сельского поселения проект решения Совета сельского поселения о принятии органами местного самоуправления поселения осуществления части полномочий по решению вопросов местного значения муниципального района;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подписывает соглашение. </w:t>
      </w:r>
    </w:p>
    <w:p w:rsidR="00917170" w:rsidRDefault="00917170" w:rsidP="00917170">
      <w:pPr>
        <w:pStyle w:val="a3"/>
        <w:spacing w:beforeAutospacing="0" w:after="0" w:afterAutospacing="0"/>
        <w:ind w:left="-284" w:right="-284" w:firstLine="710"/>
        <w:jc w:val="center"/>
        <w:rPr>
          <w:sz w:val="28"/>
          <w:szCs w:val="28"/>
        </w:rPr>
      </w:pPr>
      <w:r>
        <w:rPr>
          <w:sz w:val="28"/>
          <w:szCs w:val="28"/>
        </w:rPr>
        <w:t>Раздел III. Порядок заключения органами местного самоуправления поселения соглашения с органами местного самоуправления района о передаче осуществления части полномочий по решению вопросов местного значения</w:t>
      </w:r>
    </w:p>
    <w:p w:rsidR="00917170" w:rsidRDefault="00917170" w:rsidP="00917170">
      <w:pPr>
        <w:pStyle w:val="a3"/>
        <w:spacing w:beforeAutospacing="0" w:after="0" w:afterAutospacing="0"/>
        <w:ind w:left="-284" w:right="-284" w:firstLine="710"/>
        <w:jc w:val="center"/>
        <w:rPr>
          <w:sz w:val="28"/>
          <w:szCs w:val="28"/>
        </w:rPr>
      </w:pP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Инициировать передачу органам местного самоуправления района осуществления части полномочий по решению вопросов местного значения поселения могут Совет сельского поселения, глава сельского поселения «Юбилейнинское», а также органы местного самоуправления района «Город Краснокаменск и Краснокаменский район» (далее – инициаторы).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Инициаторы (за исключением главы сельского поселения) представляют на имя главы сельского поселения «Юбилейнинское» пояснительную записку с обоснованием необходимости передачи органам местного самоуправления района осуществления части полномочий по решению вопросов местного значения поселения.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Глава поселения в течение десяти дней поручает муниципальному служащему администрации сельского поселения «Юбилейнинское», ответственному за подготовку соглашений (далее – специалист администрации поселения), рассмотрение пояснительной записки по существу.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Специалист администрации поселения рассматривает пояснительную записку в течение десяти дней со дня ее получения и по результатам рассмотрения подготавливает заключение о целесообразности (нецелесообразности) передачи органам местного самоуправления района </w:t>
      </w:r>
      <w:r>
        <w:rPr>
          <w:sz w:val="28"/>
          <w:szCs w:val="28"/>
        </w:rPr>
        <w:lastRenderedPageBreak/>
        <w:t xml:space="preserve">осуществления части полномочий по решению вопросов местного значения поселения, которое представляет главе сельского поселения «Юбилейнинское» для согласования.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 принятом по результатам рассмотрения пояснительной записки решении инициатор уведомляется в течение трех дней со дня согласования заключения, указанного в пункте 8 настоящего Положения.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В случае инициативы главы сельского поселения «Юбилейнинское» о передаче органам местного самоуправления района осуществления части полномочий по решению вопросов местного значения поселения специалистом администрации поселения подготавливается заключение, указанное в пункте 8 настоящего Положения.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Глава сельского поселения «Юбилейнинское» согласовывает заключение, предусмотренное пунктом 8 настоящего Положения, в течение трех дней с момента его получения.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Специалист администрации поселения в течение десяти дней с момента согласования производит расчет межбюджетных трансфертов, необходимых для осуществления передаваемых полномочий по решению вопросов местного значения поселения, и подготавливает проект решения Совета сельского поселения о передаче органам местного самоуправления района осуществления части полномочий по решению вопросов местного значения поселения.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 Глава сельского поселения «Юбилейнинское» вносит проект решения, указанный в пункте 12 настоящего Положения, в Совет сельского поселения в порядке и в сроки, установленные для внесения проектов нормативных правовых актов представительного органа поселения в Совет сельского поселения.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 проекте решения Совета сельского поселения  указываются: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полномочия по решению вопросов местного значения поселения, которые подлежат передаче органам местного самоуправления района на основе соглашения;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срок, на который заключается соглашение.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 Совет сельского поселения принимает решение о передаче органам местного самоуправления района осуществления части полномочий по решению вопросов местного значения поселения и направляет принятое решение не позднее пяти дней на рассмотрение органам местного самоуправления муниципального района «Город Краснокаменск и Краснокаменский район».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proofErr w:type="gramStart"/>
      <w:r>
        <w:rPr>
          <w:sz w:val="28"/>
          <w:szCs w:val="28"/>
        </w:rPr>
        <w:t xml:space="preserve">После получения информации от органов местного самоуправления муниципального района о результатах рассмотрения указанного в пункте 12 настоящего Положения решения и о готовности к принятию осуществления части полномочий по решению вопросов местного значения поселения уполномоченное должностное лицо администрации поселения осуществляет разработку проекта соглашения в течение десяти дней с момента получения указанной информации. </w:t>
      </w:r>
      <w:proofErr w:type="gramEnd"/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  Для разработки проекта соглашения администрацией сельского поселения может быть создана рабочая группа из представителей сторон. Рабочая группа по итогам своей работы подготавливает проект соглашения, максимально учитывающий интересы сторон соглашения.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 До заключения (подписания сторонами) соглашения проект соглашения подлежит согласованию со всеми заинтересованными лицами администрации сельского поселения в порядке, установленном регламентом администрации сельского поселения «Юбилейнинское».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 После разработки и проведения правовой экспертизы проект соглашения подписывается главой сельского поселения и направляется в орган местного самоуправления муниципального района, которому передается осуществление части полномочий по решению вопросов местного значения поселения в соответствии                             с соглашением.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Копия подписанного главой поселения и уполномоченным должностным лицом органа местного самоуправления района соглашения                     в течение трех дней направляется администрацией сельского поселения в Совет сельского поселения.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 Соглашение должно быть заключено и направлено в Совет поселения          до внесения проекта решения о бюджете поселения (о внесении изменений                  в бюджет поселения) на очередной финансовый год (очередной финансовый год           и плановый период) в Совет сельского поселения.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 Учет, регистрацию и хранение заключенных соглашений осуществляет администрация сельского поселения.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 Изменения в соглашения вносятся в порядке, предусмотренном настоящим Положением для заключения соглашений.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Принятие органами местного самоуправления сельского поселения «Юбилейнинское» осуществления части полномочий по решению вопросов местного значения муниципального района осуществляется в порядке, предусмотренном для передачи органам местного самоуправления района осуществления части полномочий по решению вопросов местного значения поселения. </w:t>
      </w:r>
    </w:p>
    <w:p w:rsidR="00917170" w:rsidRDefault="00917170" w:rsidP="00917170">
      <w:pPr>
        <w:pStyle w:val="a3"/>
        <w:spacing w:beforeAutospacing="0" w:after="0" w:afterAutospacing="0"/>
        <w:ind w:left="-284" w:right="-284" w:firstLine="710"/>
        <w:jc w:val="center"/>
        <w:rPr>
          <w:sz w:val="28"/>
          <w:szCs w:val="28"/>
        </w:rPr>
      </w:pPr>
      <w:r>
        <w:rPr>
          <w:sz w:val="28"/>
          <w:szCs w:val="28"/>
        </w:rPr>
        <w:t>Раздел IV. Требования к содержанию соглашения</w:t>
      </w:r>
    </w:p>
    <w:p w:rsidR="00917170" w:rsidRDefault="00917170" w:rsidP="00917170">
      <w:pPr>
        <w:pStyle w:val="a3"/>
        <w:spacing w:beforeAutospacing="0" w:after="0" w:afterAutospacing="0"/>
        <w:ind w:left="-284" w:right="-284" w:firstLine="710"/>
        <w:jc w:val="center"/>
        <w:rPr>
          <w:sz w:val="28"/>
          <w:szCs w:val="28"/>
        </w:rPr>
      </w:pP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В соглашении в обязательном порядке указываются: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наименование сторон соглашения, наименование должности, фамилия, имя, отчество должностных лиц органов местного самоуправления поселения                   и муниципального района, действующих от имени указанных органов;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предмет (вопрос местного значения и конкретные передаваемые полномочия по его решению);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права и обязанности сторон;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порядок определения ежегодного объема межбюджетных трансфертов, необходимых для осуществления передаваемых полномочий;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 (указываются перечень имущества, порядок и условия его передачи </w:t>
      </w:r>
      <w:r>
        <w:rPr>
          <w:sz w:val="28"/>
          <w:szCs w:val="28"/>
        </w:rPr>
        <w:lastRenderedPageBreak/>
        <w:t xml:space="preserve">и использования, если для осуществления передаваемых полномочий требуется передача имущества);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передаваемых полномочий;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срок, на который заключается соглашение;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положения, устанавливающие основания и порядок прекращения действия соглашения, в том числе досрочного;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сроки и порядок предоставления отчетов об осуществлении переданных полномочий, использовании финансовых средств (межбюджетных трансфертов) и имущества (указываются виды, формы и сроки отчетности);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ответственность сторон за невыполнение либо ненадлежащее выполнение условий соглашения (указываются основания наступления и виды ответственности, финансовые санкции за неисполнение соглашения);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порядок рассмотрения сторонами споров в процессе исполнения соглашения;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порядок внесения изменений и дополнений в соглашение;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порядок вступления в силу соглашения (подлежит обязательному опубликованию (обнародованию)</w:t>
      </w:r>
      <w:proofErr w:type="gramEnd"/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заключительные положения (в каком количестве экземпляров составлено соглашение и иные положения соглашения); </w:t>
      </w:r>
    </w:p>
    <w:p w:rsidR="00917170" w:rsidRDefault="00917170" w:rsidP="0091717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подписи сторон соглашения. </w:t>
      </w:r>
    </w:p>
    <w:p w:rsidR="00917170" w:rsidRDefault="00917170" w:rsidP="00917170">
      <w:pPr>
        <w:spacing w:after="0"/>
        <w:ind w:left="-284" w:right="-284" w:firstLine="710"/>
        <w:jc w:val="both"/>
        <w:rPr>
          <w:rFonts w:ascii="Calibri" w:eastAsia="Times New Roman" w:hAnsi="Calibri" w:cs="Times New Roman"/>
          <w:szCs w:val="28"/>
        </w:rPr>
      </w:pPr>
    </w:p>
    <w:p w:rsidR="00653936" w:rsidRDefault="00653936"/>
    <w:sectPr w:rsidR="00653936" w:rsidSect="00DF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170"/>
    <w:rsid w:val="0043551E"/>
    <w:rsid w:val="0057365B"/>
    <w:rsid w:val="00653936"/>
    <w:rsid w:val="00917170"/>
    <w:rsid w:val="00BE278D"/>
    <w:rsid w:val="00DF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1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">
    <w:name w:val="ConsNormal Знак"/>
    <w:basedOn w:val="a0"/>
    <w:link w:val="ConsNormal0"/>
    <w:uiPriority w:val="99"/>
    <w:semiHidden/>
    <w:locked/>
    <w:rsid w:val="00917170"/>
    <w:rPr>
      <w:rFonts w:ascii="Arial" w:hAnsi="Arial" w:cs="Arial"/>
      <w:sz w:val="20"/>
      <w:szCs w:val="20"/>
    </w:rPr>
  </w:style>
  <w:style w:type="paragraph" w:customStyle="1" w:styleId="ConsNormal0">
    <w:name w:val="ConsNormal"/>
    <w:link w:val="ConsNormal"/>
    <w:uiPriority w:val="99"/>
    <w:semiHidden/>
    <w:rsid w:val="009171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1848</Words>
  <Characters>10540</Characters>
  <Application>Microsoft Office Word</Application>
  <DocSecurity>0</DocSecurity>
  <Lines>87</Lines>
  <Paragraphs>24</Paragraphs>
  <ScaleCrop>false</ScaleCrop>
  <Company/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Name</cp:lastModifiedBy>
  <cp:revision>3</cp:revision>
  <cp:lastPrinted>2015-12-18T05:50:00Z</cp:lastPrinted>
  <dcterms:created xsi:type="dcterms:W3CDTF">2015-12-18T05:45:00Z</dcterms:created>
  <dcterms:modified xsi:type="dcterms:W3CDTF">2015-12-18T05:50:00Z</dcterms:modified>
</cp:coreProperties>
</file>