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C22204">
        <w:rPr>
          <w:rFonts w:ascii="Times New Roman" w:hAnsi="Times New Roman" w:cs="Times New Roman"/>
          <w:sz w:val="24"/>
          <w:szCs w:val="24"/>
        </w:rPr>
        <w:t>18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201</w:t>
      </w:r>
      <w:r w:rsidR="00C22204">
        <w:rPr>
          <w:rFonts w:ascii="Times New Roman" w:hAnsi="Times New Roman" w:cs="Times New Roman"/>
          <w:sz w:val="24"/>
          <w:szCs w:val="24"/>
        </w:rPr>
        <w:t>9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C22204">
        <w:rPr>
          <w:rFonts w:ascii="Times New Roman" w:hAnsi="Times New Roman" w:cs="Times New Roman"/>
          <w:sz w:val="24"/>
          <w:szCs w:val="24"/>
        </w:rPr>
        <w:t>2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к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201</w:t>
      </w:r>
      <w:r w:rsidR="00C22204">
        <w:rPr>
          <w:rFonts w:ascii="Times New Roman" w:hAnsi="Times New Roman" w:cs="Times New Roman"/>
          <w:b/>
          <w:sz w:val="24"/>
          <w:szCs w:val="24"/>
        </w:rPr>
        <w:t>9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201</w:t>
      </w:r>
      <w:r w:rsidR="00C22204">
        <w:rPr>
          <w:rFonts w:ascii="Times New Roman" w:hAnsi="Times New Roman" w:cs="Times New Roman"/>
          <w:sz w:val="24"/>
          <w:szCs w:val="24"/>
        </w:rPr>
        <w:t xml:space="preserve">9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201</w:t>
      </w:r>
      <w:r w:rsidR="00C22204">
        <w:rPr>
          <w:rFonts w:ascii="Times New Roman" w:hAnsi="Times New Roman" w:cs="Times New Roman"/>
          <w:sz w:val="24"/>
          <w:szCs w:val="24"/>
        </w:rPr>
        <w:t>9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4366"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5</w:t>
      </w:r>
      <w:r w:rsidRPr="008D471D">
        <w:rPr>
          <w:rFonts w:ascii="Times New Roman" w:hAnsi="Times New Roman" w:cs="Times New Roman"/>
          <w:sz w:val="24"/>
          <w:szCs w:val="24"/>
        </w:rPr>
        <w:t>.Установить соответствующий противопожарный режим по недопущению неконтролируемого сжигания травы в течение весенне-летнего периода 201</w:t>
      </w:r>
      <w:r w:rsidR="00C22204">
        <w:rPr>
          <w:rFonts w:ascii="Times New Roman" w:hAnsi="Times New Roman" w:cs="Times New Roman"/>
          <w:sz w:val="24"/>
          <w:szCs w:val="24"/>
        </w:rPr>
        <w:t>9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="00E74F92"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Караченов Вячеслав Николаевич – водитель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(трактор МТЗ-8</w:t>
      </w:r>
      <w:r w:rsidR="00BF4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Новиков Иван Иванович – специалист администрации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</w:t>
      </w:r>
      <w:r w:rsidR="009D3A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C7FE0"/>
    <w:rsid w:val="0015383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6424E2"/>
    <w:rsid w:val="006448D7"/>
    <w:rsid w:val="00730052"/>
    <w:rsid w:val="007A712E"/>
    <w:rsid w:val="008801AA"/>
    <w:rsid w:val="008D471D"/>
    <w:rsid w:val="009779F1"/>
    <w:rsid w:val="009D3AF5"/>
    <w:rsid w:val="00A505F4"/>
    <w:rsid w:val="00BF4366"/>
    <w:rsid w:val="00BF556D"/>
    <w:rsid w:val="00C07E88"/>
    <w:rsid w:val="00C22204"/>
    <w:rsid w:val="00E638EC"/>
    <w:rsid w:val="00E74F92"/>
    <w:rsid w:val="00EF39F6"/>
    <w:rsid w:val="00F05425"/>
    <w:rsid w:val="00F6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1</cp:lastModifiedBy>
  <cp:revision>19</cp:revision>
  <cp:lastPrinted>2019-02-25T05:54:00Z</cp:lastPrinted>
  <dcterms:created xsi:type="dcterms:W3CDTF">2015-03-11T14:41:00Z</dcterms:created>
  <dcterms:modified xsi:type="dcterms:W3CDTF">2019-02-25T05:55:00Z</dcterms:modified>
</cp:coreProperties>
</file>