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5ED" w:rsidRPr="00CA45ED" w:rsidRDefault="00CA45ED" w:rsidP="00CA45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CA45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:rsidR="00CA45ED" w:rsidRPr="00CA45ED" w:rsidRDefault="00CA45ED" w:rsidP="00CA45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45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СЕЛЬСКОГО ПОСЕЛЕНИЯ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ЮБИЛЕЙНИНСКОЕ</w:t>
      </w:r>
      <w:r w:rsidRPr="00CA45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 МУНИЦИПАЛЬНОГО РАЙОНА «ГОРОД КРАСНОКАМЕНСК И КРАСНОКАМЕНСКИЙ РАЙОН»</w:t>
      </w:r>
    </w:p>
    <w:p w:rsidR="00CA45ED" w:rsidRPr="00CA45ED" w:rsidRDefault="00CA45ED" w:rsidP="00CA45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5ED" w:rsidRPr="00CA45ED" w:rsidRDefault="00CA45ED" w:rsidP="00CA45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45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CA45ED" w:rsidRPr="00CA45ED" w:rsidRDefault="00CA45ED" w:rsidP="00CA45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5ED" w:rsidRDefault="00F35BCF" w:rsidP="00CA45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«25» августа </w:t>
      </w:r>
      <w:r w:rsidR="00CA45ED" w:rsidRPr="00CA45ED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№11</w:t>
      </w:r>
    </w:p>
    <w:p w:rsidR="00F35BCF" w:rsidRPr="00CA45ED" w:rsidRDefault="00F35BCF" w:rsidP="00F35B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п.Юбилейный</w:t>
      </w:r>
    </w:p>
    <w:p w:rsidR="00CA45ED" w:rsidRDefault="00CA45ED" w:rsidP="00CA45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BCF" w:rsidRPr="00CA45ED" w:rsidRDefault="00F35BCF" w:rsidP="00CA45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5ED" w:rsidRDefault="00CA45ED" w:rsidP="00CA45E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45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 внесении изменений в </w:t>
      </w:r>
      <w:hyperlink r:id="rId6" w:anchor="Par32" w:history="1">
        <w:r w:rsidRPr="00CA45ED">
          <w:rPr>
            <w:rFonts w:ascii="Times New Roman" w:eastAsia="Calibri" w:hAnsi="Times New Roman" w:cs="Times New Roman"/>
            <w:b/>
            <w:color w:val="000000"/>
            <w:sz w:val="28"/>
            <w:szCs w:val="28"/>
          </w:rPr>
          <w:t>Положение</w:t>
        </w:r>
      </w:hyperlink>
      <w:r w:rsidRPr="00CA45E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о порядке проведения антикоррупционной экспертизы нормативных правовых актов и проектов нормативных правовых актов администрации сельского поселения «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Юбилейнинское</w:t>
      </w:r>
      <w:r w:rsidRPr="00CA45E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»</w:t>
      </w:r>
      <w:r w:rsidRPr="00CA45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утвержденное постановлением администрации сельского поселения «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Юбилейнинское</w:t>
      </w:r>
      <w:r w:rsidR="003848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 от 25.03.2013 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</w:p>
    <w:p w:rsidR="00F35BCF" w:rsidRPr="00CA45ED" w:rsidRDefault="00F35BCF" w:rsidP="00CA45E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45ED" w:rsidRPr="00CA45ED" w:rsidRDefault="00CA45ED" w:rsidP="00CA45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5ED" w:rsidRPr="00CA45ED" w:rsidRDefault="00CA45ED" w:rsidP="00CA45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федеральными законами </w:t>
      </w:r>
      <w:hyperlink r:id="rId7" w:tgtFrame="_blank" w:history="1">
        <w:r w:rsidRPr="00CA45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6 октября 2003 года № 131-ФЗ</w:t>
        </w:r>
      </w:hyperlink>
      <w:r w:rsidRPr="00CA4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общих принципах организации местного самоуправления в Российской Федерации»,</w:t>
      </w:r>
      <w:r w:rsidR="00F35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8" w:tgtFrame="_blank" w:history="1">
        <w:r w:rsidRPr="00CA45ED">
          <w:rPr>
            <w:rFonts w:ascii="Times New Roman" w:eastAsia="Calibri" w:hAnsi="Times New Roman" w:cs="Times New Roman"/>
            <w:sz w:val="28"/>
            <w:szCs w:val="28"/>
          </w:rPr>
          <w:t>от 17 июля 2009 года № 172-ФЗ</w:t>
        </w:r>
      </w:hyperlink>
      <w:r w:rsidRPr="00CA45ED">
        <w:rPr>
          <w:rFonts w:ascii="Times New Roman" w:eastAsia="Calibri" w:hAnsi="Times New Roman" w:cs="Times New Roman"/>
          <w:sz w:val="28"/>
          <w:szCs w:val="28"/>
        </w:rPr>
        <w:t xml:space="preserve"> «Об антикоррупционной экспертизе нормативных правовых актов и проектов нормативных правовых актов»</w:t>
      </w:r>
      <w:r w:rsidRPr="00CA4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9" w:tgtFrame="_blank" w:history="1">
        <w:r w:rsidRPr="00CA45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 сельского поселения «</w:t>
        </w:r>
        <w:r w:rsidRPr="00CA45ED">
          <w:rPr>
            <w:rFonts w:ascii="Times New Roman" w:eastAsia="Calibri" w:hAnsi="Times New Roman" w:cs="Times New Roman"/>
            <w:color w:val="000000"/>
            <w:sz w:val="28"/>
            <w:szCs w:val="28"/>
          </w:rPr>
          <w:t>Юбилейнинское</w:t>
        </w:r>
        <w:r w:rsidRPr="00CA45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»</w:t>
        </w:r>
      </w:hyperlink>
      <w:r w:rsidRPr="00CA4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сельского поселения </w:t>
      </w:r>
      <w:r w:rsidRPr="00CA45ED">
        <w:rPr>
          <w:rFonts w:ascii="Times New Roman" w:eastAsia="Calibri" w:hAnsi="Times New Roman" w:cs="Times New Roman"/>
          <w:color w:val="000000"/>
          <w:sz w:val="28"/>
          <w:szCs w:val="28"/>
        </w:rPr>
        <w:t>«Юбилейнинское</w:t>
      </w:r>
      <w:r w:rsidRPr="00CA45ED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постановляет:</w:t>
      </w:r>
    </w:p>
    <w:p w:rsidR="00CA45ED" w:rsidRPr="00CA45ED" w:rsidRDefault="00CA45ED" w:rsidP="00CA45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5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A45ED" w:rsidRPr="00CA45ED" w:rsidRDefault="00CA45ED" w:rsidP="00CA45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4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CA45ED">
        <w:rPr>
          <w:rFonts w:ascii="Times New Roman" w:eastAsia="Calibri" w:hAnsi="Times New Roman" w:cs="Times New Roman"/>
          <w:sz w:val="28"/>
          <w:szCs w:val="28"/>
        </w:rPr>
        <w:t>Положение о порядке проведения антикоррупционной экспертизы нормативных правовых актов и проектов нормативных правовых актов администрации сельского поселения «</w:t>
      </w:r>
      <w:r w:rsidRPr="00CA45ED">
        <w:rPr>
          <w:rFonts w:ascii="Times New Roman" w:eastAsia="Calibri" w:hAnsi="Times New Roman" w:cs="Times New Roman"/>
          <w:color w:val="000000"/>
          <w:sz w:val="28"/>
          <w:szCs w:val="28"/>
        </w:rPr>
        <w:t>Юбилейнинское</w:t>
      </w:r>
      <w:r w:rsidRPr="00CA45ED">
        <w:rPr>
          <w:rFonts w:ascii="Times New Roman" w:eastAsia="Calibri" w:hAnsi="Times New Roman" w:cs="Times New Roman"/>
          <w:sz w:val="28"/>
          <w:szCs w:val="28"/>
        </w:rPr>
        <w:t>»</w:t>
      </w:r>
      <w:r w:rsidRPr="00CA45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утвержденное постановлением администрации сельского поселения «</w:t>
      </w:r>
      <w:r w:rsidRPr="00CA45ED">
        <w:rPr>
          <w:rFonts w:ascii="Times New Roman" w:eastAsia="Calibri" w:hAnsi="Times New Roman" w:cs="Times New Roman"/>
          <w:color w:val="000000"/>
          <w:sz w:val="28"/>
          <w:szCs w:val="28"/>
        </w:rPr>
        <w:t>Юбилейнинское</w:t>
      </w:r>
      <w:r w:rsidRPr="00CA45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от 25.03.2013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CA4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дополнить статьей 4 следующего содержания: </w:t>
      </w:r>
    </w:p>
    <w:p w:rsidR="00CA45ED" w:rsidRPr="00CA45ED" w:rsidRDefault="00CA45ED" w:rsidP="00CA45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5ED">
        <w:rPr>
          <w:rFonts w:ascii="Times New Roman" w:eastAsia="Times New Roman" w:hAnsi="Times New Roman" w:cs="Times New Roman"/>
          <w:sz w:val="28"/>
          <w:szCs w:val="28"/>
          <w:lang w:eastAsia="ru-RU"/>
        </w:rPr>
        <w:t>«Статья 4.</w:t>
      </w:r>
      <w:r w:rsidRPr="00CA45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Обеспечение проведения независимой антикоррупционной экспертизы нормативных правовых актов и их проектов</w:t>
      </w:r>
    </w:p>
    <w:p w:rsidR="00CA45ED" w:rsidRPr="00CA45ED" w:rsidRDefault="00CA45ED" w:rsidP="00CA45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CA45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целях обеспечения возможности проведения независимой антикоррупционной экспертизы муниципальных нормативных правовых указанные проекты муниципальных правовых актов размещаются на официальном сайте </w:t>
      </w:r>
      <w:r w:rsidRPr="00CA4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«</w:t>
      </w:r>
      <w:r w:rsidRPr="00CA45ED">
        <w:rPr>
          <w:rFonts w:ascii="Times New Roman" w:eastAsia="Calibri" w:hAnsi="Times New Roman" w:cs="Times New Roman"/>
          <w:color w:val="000000"/>
          <w:sz w:val="28"/>
          <w:szCs w:val="28"/>
        </w:rPr>
        <w:t>Юбилейнинское</w:t>
      </w:r>
      <w:r w:rsidRPr="00CA4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CA45ED"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 w:rsidRPr="00CA4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в информационно-телекоммуникационной сети «Интернет»: </w:t>
      </w:r>
      <w:hyperlink r:id="rId10" w:history="1">
        <w:r w:rsidRPr="00384832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www.</w:t>
        </w:r>
        <w:r w:rsidRPr="00384832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admjubil</w:t>
        </w:r>
        <w:r w:rsidRPr="00384832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.ru</w:t>
        </w:r>
      </w:hyperlink>
      <w:r w:rsidRPr="0038483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A4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указанием дат начала и окончания приема заключений по результатам независимой антикоррупционной экспертизы.</w:t>
      </w:r>
    </w:p>
    <w:p w:rsidR="00CA45ED" w:rsidRPr="00CA45ED" w:rsidRDefault="00CA45ED" w:rsidP="00CA45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Антикоррупционная экспертиза муниципальных нормативных правовых актов проводится при проведении правовой экспертизы муниципальных нормативных правовых актов на соответствие </w:t>
      </w:r>
      <w:r w:rsidR="00F35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изменившемуся федеральному, краевому законодательству, </w:t>
      </w:r>
      <w:r w:rsidRPr="00CA4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уставу муниципального образования.</w:t>
      </w:r>
    </w:p>
    <w:p w:rsidR="00CA45ED" w:rsidRPr="00CA45ED" w:rsidRDefault="00CA45ED" w:rsidP="00CA45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CA4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Институты гражданского общества и граждане Российской Федерации могут в порядке, предусмотренном нормативными правовыми актами Российской Федерации, за счет собственных средств проводить независимую антикоррупционную экспертизу нормативных правовых актов (проектов нормативных правовых актов). </w:t>
      </w:r>
    </w:p>
    <w:p w:rsidR="00CA45ED" w:rsidRPr="00CA45ED" w:rsidRDefault="00CA45ED" w:rsidP="00CA45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допускается проведение независимой антикоррупционной экспертизы нормативных правовых актов (проектов нормативных правовых актов): </w:t>
      </w:r>
    </w:p>
    <w:p w:rsidR="00CA45ED" w:rsidRPr="00CA45ED" w:rsidRDefault="00CA45ED" w:rsidP="00CA45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гражданами, имеющими неснятую или непогашенную судимость; </w:t>
      </w:r>
    </w:p>
    <w:p w:rsidR="00CA45ED" w:rsidRPr="00CA45ED" w:rsidRDefault="00CA45ED" w:rsidP="00CA45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 </w:t>
      </w:r>
    </w:p>
    <w:p w:rsidR="00CA45ED" w:rsidRPr="00CA45ED" w:rsidRDefault="00CA45ED" w:rsidP="00CA45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гражданами, осуществляющими деятельность в органах и организациях, указанных в пункте 3 части 1 статьи 3 Федерального закона </w:t>
      </w:r>
      <w:hyperlink r:id="rId11" w:tgtFrame="_blank" w:history="1">
        <w:r w:rsidRPr="00CA45ED">
          <w:rPr>
            <w:rFonts w:ascii="Times New Roman" w:eastAsia="Calibri" w:hAnsi="Times New Roman" w:cs="Times New Roman"/>
            <w:sz w:val="28"/>
            <w:szCs w:val="28"/>
          </w:rPr>
          <w:t>от 17 июля 2009 года № 172-ФЗ</w:t>
        </w:r>
      </w:hyperlink>
      <w:r w:rsidRPr="00CA45ED">
        <w:rPr>
          <w:rFonts w:ascii="Times New Roman" w:eastAsia="Calibri" w:hAnsi="Times New Roman" w:cs="Times New Roman"/>
          <w:sz w:val="28"/>
          <w:szCs w:val="28"/>
        </w:rPr>
        <w:t xml:space="preserve"> «Об антикоррупционной экспертизе нормативных правовых актов и проектов нормативных правовых актов»</w:t>
      </w:r>
      <w:r w:rsidRPr="00CA4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CA45ED" w:rsidRPr="00CA45ED" w:rsidRDefault="00CA45ED" w:rsidP="00CA45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международными и иностранными организациями; </w:t>
      </w:r>
    </w:p>
    <w:p w:rsidR="00CA45ED" w:rsidRPr="00CA45ED" w:rsidRDefault="00CA45ED" w:rsidP="00CA45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некоммерческими организациями, выполняющими функции иностранного агента.». </w:t>
      </w:r>
    </w:p>
    <w:p w:rsidR="00CA45ED" w:rsidRPr="00CA45ED" w:rsidRDefault="00CA45ED" w:rsidP="00CA45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5ED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вступает в силу после его официального опубликования (обнародования).</w:t>
      </w:r>
    </w:p>
    <w:p w:rsidR="00CA45ED" w:rsidRPr="00CA45ED" w:rsidRDefault="00CA45ED" w:rsidP="00CA45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5ED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обнародовать на стенде администрации, официальном сайте сельского поселения «</w:t>
      </w:r>
      <w:r w:rsidRPr="00CA45ED">
        <w:rPr>
          <w:rFonts w:ascii="Times New Roman" w:eastAsia="Calibri" w:hAnsi="Times New Roman" w:cs="Times New Roman"/>
          <w:color w:val="000000"/>
          <w:sz w:val="28"/>
          <w:szCs w:val="28"/>
        </w:rPr>
        <w:t>Юбилейнинское</w:t>
      </w:r>
      <w:r w:rsidRPr="00CA45E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A45ED" w:rsidRPr="00CA45ED" w:rsidRDefault="00CA45ED" w:rsidP="00CA45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5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A45ED" w:rsidRDefault="00CA45ED" w:rsidP="00CA45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5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35BCF" w:rsidRPr="00CA45ED" w:rsidRDefault="00F35BCF" w:rsidP="00CA45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5ED" w:rsidRPr="00CA45ED" w:rsidRDefault="00CA45ED" w:rsidP="00CA45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5E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 с</w:t>
      </w:r>
      <w:r w:rsidR="00F35BCF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ельского поселения</w:t>
      </w:r>
      <w:r w:rsidR="00F35B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35B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35B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35B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35B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35B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Н.Н. Ермолина</w:t>
      </w:r>
    </w:p>
    <w:p w:rsidR="00CA45ED" w:rsidRPr="00CA45ED" w:rsidRDefault="00CA45ED" w:rsidP="00CA45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5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A45ED" w:rsidRPr="00CA45ED" w:rsidRDefault="00CA45ED" w:rsidP="00CA45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5ED" w:rsidRPr="00CA45ED" w:rsidRDefault="00CA45ED" w:rsidP="00CA45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5ED" w:rsidRPr="00CA45ED" w:rsidRDefault="00CA45ED" w:rsidP="00CA45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5ED" w:rsidRPr="00CA45ED" w:rsidRDefault="00CA45ED" w:rsidP="00CA45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5ED" w:rsidRPr="00CA45ED" w:rsidRDefault="00CA45ED" w:rsidP="00CA45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5ED" w:rsidRPr="00CA45ED" w:rsidRDefault="00CA45ED" w:rsidP="00CA45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5ED" w:rsidRPr="00CA45ED" w:rsidRDefault="00CA45ED" w:rsidP="00CA45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5ED" w:rsidRPr="00CA45ED" w:rsidRDefault="00CA45ED" w:rsidP="00CA45ED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45ED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</w:p>
    <w:p w:rsidR="00CA45ED" w:rsidRPr="00CA45ED" w:rsidRDefault="00CA45ED" w:rsidP="00CA45ED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A45ED" w:rsidRPr="00CA45ED" w:rsidRDefault="00CA45ED" w:rsidP="00CA45ED"/>
    <w:bookmarkEnd w:id="0"/>
    <w:p w:rsidR="002B2B30" w:rsidRDefault="002B2B30"/>
    <w:sectPr w:rsidR="002B2B30" w:rsidSect="00D31545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5252" w:rsidRDefault="00C85252" w:rsidP="009D3257">
      <w:pPr>
        <w:spacing w:after="0" w:line="240" w:lineRule="auto"/>
      </w:pPr>
      <w:r>
        <w:separator/>
      </w:r>
    </w:p>
  </w:endnote>
  <w:endnote w:type="continuationSeparator" w:id="1">
    <w:p w:rsidR="00C85252" w:rsidRDefault="00C85252" w:rsidP="009D3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5252" w:rsidRDefault="00C85252" w:rsidP="009D3257">
      <w:pPr>
        <w:spacing w:after="0" w:line="240" w:lineRule="auto"/>
      </w:pPr>
      <w:r>
        <w:separator/>
      </w:r>
    </w:p>
  </w:footnote>
  <w:footnote w:type="continuationSeparator" w:id="1">
    <w:p w:rsidR="00C85252" w:rsidRDefault="00C85252" w:rsidP="009D32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1067133"/>
      <w:docPartObj>
        <w:docPartGallery w:val="Page Numbers (Top of Page)"/>
        <w:docPartUnique/>
      </w:docPartObj>
    </w:sdtPr>
    <w:sdtContent>
      <w:p w:rsidR="00D31545" w:rsidRDefault="00510C6A">
        <w:pPr>
          <w:pStyle w:val="a3"/>
          <w:jc w:val="center"/>
        </w:pPr>
        <w:r>
          <w:fldChar w:fldCharType="begin"/>
        </w:r>
        <w:r w:rsidR="00CA45ED">
          <w:instrText>PAGE   \* MERGEFORMAT</w:instrText>
        </w:r>
        <w:r>
          <w:fldChar w:fldCharType="separate"/>
        </w:r>
        <w:r w:rsidR="00F35BCF">
          <w:rPr>
            <w:noProof/>
          </w:rPr>
          <w:t>2</w:t>
        </w:r>
        <w:r>
          <w:fldChar w:fldCharType="end"/>
        </w:r>
      </w:p>
    </w:sdtContent>
  </w:sdt>
  <w:p w:rsidR="00D31545" w:rsidRDefault="00C8525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625C"/>
    <w:rsid w:val="002B2B30"/>
    <w:rsid w:val="00384832"/>
    <w:rsid w:val="00510C6A"/>
    <w:rsid w:val="00654F5F"/>
    <w:rsid w:val="009D3257"/>
    <w:rsid w:val="00A4625C"/>
    <w:rsid w:val="00C85252"/>
    <w:rsid w:val="00CA45ED"/>
    <w:rsid w:val="00F35B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2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45E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CA45ED"/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CA45ED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35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5B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91E7BE06-9A84-4CFF-931D-1DF8BC2444AA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ravo-search.minjust.ru:8080/bigs/showDocument.html?id=96E20C02-1B12-465A-B64C-24AA92270007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avo-search.minjust.ru/bigs/portal.html" TargetMode="External"/><Relationship Id="rId11" Type="http://schemas.openxmlformats.org/officeDocument/2006/relationships/hyperlink" Target="https://pravo-search.minjust.ru/bigs/showDocument.html?id=91E7BE06-9A84-4CFF-931D-1DF8BC2444AA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admjubil.r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pravo-search.minjust.ru:8080/bigs/showDocument.html?id=2A3B6422-42BB-40FC-A48F-6F7EEC4F8EB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612</Words>
  <Characters>3489</Characters>
  <Application>Microsoft Office Word</Application>
  <DocSecurity>0</DocSecurity>
  <Lines>29</Lines>
  <Paragraphs>8</Paragraphs>
  <ScaleCrop>false</ScaleCrop>
  <Company/>
  <LinksUpToDate>false</LinksUpToDate>
  <CharactersWithSpaces>4093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Баирова Екатерина Сергеевна</dc:creator>
  <cp:keywords/>
  <dc:description/>
  <cp:lastModifiedBy>Пользователь</cp:lastModifiedBy>
  <cp:revision>6</cp:revision>
  <cp:lastPrinted>2022-08-25T00:39:00Z</cp:lastPrinted>
  <dcterms:created xsi:type="dcterms:W3CDTF">2022-08-17T07:58:00Z</dcterms:created>
  <dcterms:modified xsi:type="dcterms:W3CDTF">2022-08-25T00:39:00Z</dcterms:modified>
</cp:coreProperties>
</file>