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B" w:rsidRDefault="000465BB" w:rsidP="000465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Краснокаменская ветеринарная служба</w:t>
      </w:r>
    </w:p>
    <w:p w:rsidR="000465BB" w:rsidRDefault="000465BB" w:rsidP="0004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BB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</w:p>
    <w:p w:rsidR="000465BB" w:rsidRDefault="000465BB" w:rsidP="0004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4"/>
          <w:szCs w:val="24"/>
        </w:rPr>
        <w:t>МЕРОПРИЯТИЯ ПО ПРОФИЛАКТИКЕ СИБИРСКОЙ ЯЗВЫ</w:t>
      </w:r>
      <w:r w:rsidRPr="0004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СИБИРСКАЯ ЯЗВА</w:t>
      </w:r>
      <w:r w:rsidRPr="000465BB">
        <w:rPr>
          <w:rFonts w:ascii="Times New Roman" w:hAnsi="Times New Roman" w:cs="Times New Roman"/>
          <w:sz w:val="28"/>
          <w:szCs w:val="28"/>
        </w:rPr>
        <w:t xml:space="preserve">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Возбудитель</w:t>
      </w:r>
      <w:r w:rsidRPr="000465BB">
        <w:rPr>
          <w:rFonts w:ascii="Times New Roman" w:hAnsi="Times New Roman" w:cs="Times New Roman"/>
          <w:sz w:val="28"/>
          <w:szCs w:val="28"/>
        </w:rPr>
        <w:t xml:space="preserve"> – спорообразующая бактерия, устойчивая к </w:t>
      </w:r>
      <w:proofErr w:type="spellStart"/>
      <w:proofErr w:type="gramStart"/>
      <w:r w:rsidRPr="000465BB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>- химическим</w:t>
      </w:r>
      <w:proofErr w:type="gramEnd"/>
      <w:r w:rsidRPr="000465BB">
        <w:rPr>
          <w:rFonts w:ascii="Times New Roman" w:hAnsi="Times New Roman" w:cs="Times New Roman"/>
          <w:sz w:val="28"/>
          <w:szCs w:val="28"/>
        </w:rPr>
        <w:t xml:space="preserve"> воздействиям, которая может сохраняться во внешней среде столетиями.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Источник возбудителя</w:t>
      </w:r>
      <w:r w:rsidRPr="000465BB">
        <w:rPr>
          <w:rFonts w:ascii="Times New Roman" w:hAnsi="Times New Roman" w:cs="Times New Roman"/>
          <w:sz w:val="28"/>
          <w:szCs w:val="28"/>
        </w:rPr>
        <w:t xml:space="preserve">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Основной путь заражения</w:t>
      </w:r>
      <w:r w:rsidRPr="000465BB">
        <w:rPr>
          <w:rFonts w:ascii="Times New Roman" w:hAnsi="Times New Roman" w:cs="Times New Roman"/>
          <w:sz w:val="28"/>
          <w:szCs w:val="28"/>
        </w:rPr>
        <w:t xml:space="preserve">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Клинические признаки:</w:t>
      </w:r>
      <w:r w:rsidRPr="0004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При </w:t>
      </w:r>
      <w:r w:rsidRPr="000465BB">
        <w:rPr>
          <w:rFonts w:ascii="Times New Roman" w:hAnsi="Times New Roman" w:cs="Times New Roman"/>
          <w:sz w:val="28"/>
          <w:szCs w:val="28"/>
          <w:u w:val="single"/>
        </w:rPr>
        <w:t>молниеносном</w:t>
      </w:r>
      <w:r w:rsidRPr="000465BB">
        <w:rPr>
          <w:rFonts w:ascii="Times New Roman" w:hAnsi="Times New Roman" w:cs="Times New Roman"/>
          <w:sz w:val="28"/>
          <w:szCs w:val="28"/>
        </w:rPr>
        <w:t xml:space="preserve">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видимых слизистых оболочек. Животное внезапно падает и в судорогах погибает. Длительность болезни от нескольких минут до нескольких часов.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  <w:u w:val="single"/>
        </w:rPr>
        <w:t>Острое</w:t>
      </w:r>
      <w:r w:rsidRPr="000465BB">
        <w:rPr>
          <w:rFonts w:ascii="Times New Roman" w:hAnsi="Times New Roman" w:cs="Times New Roman"/>
          <w:sz w:val="28"/>
          <w:szCs w:val="28"/>
        </w:rPr>
        <w:t xml:space="preserve"> течение (характерно для крупного рогатого скота и лошадей) характеризуется повышением температуры тела до 42</w:t>
      </w:r>
      <w:proofErr w:type="gramStart"/>
      <w:r w:rsidRPr="000465B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465BB">
        <w:rPr>
          <w:rFonts w:ascii="Times New Roman" w:hAnsi="Times New Roman" w:cs="Times New Roman"/>
          <w:sz w:val="28"/>
          <w:szCs w:val="28"/>
        </w:rPr>
        <w:t xml:space="preserve">, угнетением, отказом от корма, прекращением или резким сокращением лактации у коров, дрожью, нарушением сердечной деятельности,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синюшностью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BB">
        <w:rPr>
          <w:rFonts w:ascii="Times New Roman" w:hAnsi="Times New Roman" w:cs="Times New Roman"/>
          <w:sz w:val="28"/>
          <w:szCs w:val="28"/>
          <w:u w:val="single"/>
        </w:rPr>
        <w:t>Подострое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течение 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  <w:u w:val="single"/>
        </w:rPr>
        <w:t>Хроническое</w:t>
      </w:r>
      <w:r w:rsidRPr="000465BB">
        <w:rPr>
          <w:rFonts w:ascii="Times New Roman" w:hAnsi="Times New Roman" w:cs="Times New Roman"/>
          <w:sz w:val="28"/>
          <w:szCs w:val="28"/>
        </w:rPr>
        <w:t xml:space="preserve"> течение (продолжается 2-3 мес.) проявляется исхуданием, инфильтратами под нижней челюстью и поражением подчелюстных и заглоточных лимфатических узлов.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65BB">
        <w:rPr>
          <w:rFonts w:ascii="Times New Roman" w:hAnsi="Times New Roman" w:cs="Times New Roman"/>
          <w:sz w:val="28"/>
          <w:szCs w:val="28"/>
          <w:u w:val="single"/>
        </w:rPr>
        <w:t>Абортивное</w:t>
      </w:r>
      <w:r w:rsidRPr="000465BB">
        <w:rPr>
          <w:rFonts w:ascii="Times New Roman" w:hAnsi="Times New Roman" w:cs="Times New Roman"/>
          <w:sz w:val="28"/>
          <w:szCs w:val="28"/>
        </w:rPr>
        <w:t xml:space="preserve">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У свиней сибирская язва протекает местно в ангинозной форме хронически и реже - остро.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>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</w:t>
      </w:r>
    </w:p>
    <w:p w:rsidR="000465BB" w:rsidRDefault="000465BB" w:rsidP="0004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b/>
          <w:sz w:val="28"/>
          <w:szCs w:val="28"/>
        </w:rPr>
        <w:t>Меры профилактики</w:t>
      </w:r>
      <w:r w:rsidRPr="0004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Предоставлять животных ветеринарным специалистам для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пров</w:t>
      </w:r>
      <w:proofErr w:type="gramStart"/>
      <w:r w:rsidRPr="000465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клинического осмотра, вакцинации.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Сообщать государственной ветеринарной службе по месту жительства о вновь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приобрет</w:t>
      </w:r>
      <w:r w:rsidRPr="000465BB">
        <w:rPr>
          <w:rFonts w:cs="Times New Roman"/>
          <w:sz w:val="28"/>
          <w:szCs w:val="28"/>
        </w:rPr>
        <w:t>ѐ</w:t>
      </w:r>
      <w:r w:rsidRPr="000465BB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животных с проведением последующей их идентификации (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в течение 30 дней вновь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приобрет</w:t>
      </w:r>
      <w:r w:rsidRPr="000465BB">
        <w:rPr>
          <w:rFonts w:cs="Times New Roman"/>
          <w:sz w:val="28"/>
          <w:szCs w:val="28"/>
        </w:rPr>
        <w:t>ѐ</w:t>
      </w:r>
      <w:r w:rsidRPr="000465BB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животных для проведения ветеринарных исследований и вакцинаций.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0465BB" w:rsidRP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</w:t>
      </w:r>
      <w:r w:rsidRPr="000465BB">
        <w:rPr>
          <w:rFonts w:ascii="Times New Roman" w:hAnsi="Times New Roman" w:cs="Times New Roman"/>
          <w:b/>
          <w:sz w:val="28"/>
          <w:szCs w:val="28"/>
        </w:rPr>
        <w:t xml:space="preserve">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Обязательно приглашать ветеринарного специалиста для проведения </w:t>
      </w:r>
      <w:proofErr w:type="spellStart"/>
      <w:r w:rsidRPr="000465B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0465BB">
        <w:rPr>
          <w:rFonts w:ascii="Times New Roman" w:hAnsi="Times New Roman" w:cs="Times New Roman"/>
          <w:sz w:val="28"/>
          <w:szCs w:val="28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0465BB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>- При первых признаках заболевания человеку необходимо своевременно обратиться за медицинской помощью.</w:t>
      </w:r>
    </w:p>
    <w:p w:rsidR="00000000" w:rsidRDefault="000465BB" w:rsidP="000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BB">
        <w:rPr>
          <w:rFonts w:ascii="Times New Roman" w:hAnsi="Times New Roman" w:cs="Times New Roman"/>
          <w:sz w:val="28"/>
          <w:szCs w:val="28"/>
        </w:rPr>
        <w:t>ГРАЖДАНЕ!!!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бдительны и осторожны!</w:t>
      </w:r>
    </w:p>
    <w:p w:rsidR="000465BB" w:rsidRPr="000465BB" w:rsidRDefault="000465BB" w:rsidP="000465B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62787F"/>
          <w:sz w:val="24"/>
          <w:szCs w:val="24"/>
        </w:rPr>
      </w:pPr>
      <w:r w:rsidRPr="000465BB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Обо всех случаях заболевания и внезапного падежа </w:t>
      </w:r>
      <w:r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животных </w:t>
      </w:r>
      <w:r w:rsidRPr="000465BB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НЕМЕДЛЕННО СООБЩИТЕ в  </w:t>
      </w:r>
      <w:proofErr w:type="spellStart"/>
      <w:r w:rsidRPr="000465BB">
        <w:rPr>
          <w:rFonts w:ascii="Arial" w:eastAsia="Times New Roman" w:hAnsi="Arial" w:cs="Arial"/>
          <w:b/>
          <w:bCs/>
          <w:color w:val="62787F"/>
          <w:sz w:val="24"/>
          <w:szCs w:val="24"/>
        </w:rPr>
        <w:t>Краснокаменскую</w:t>
      </w:r>
      <w:proofErr w:type="spellEnd"/>
      <w:r w:rsidRPr="000465BB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 ветеринарную службу по телефонам 8 (245) 2-50-93 или 8 (245) 2-88-97.</w:t>
      </w:r>
    </w:p>
    <w:p w:rsidR="000465BB" w:rsidRPr="000465BB" w:rsidRDefault="000465BB" w:rsidP="000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65BB" w:rsidRPr="000465BB" w:rsidSect="00046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5BB"/>
    <w:rsid w:val="0004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4498</Characters>
  <Application>Microsoft Office Word</Application>
  <DocSecurity>0</DocSecurity>
  <Lines>37</Lines>
  <Paragraphs>10</Paragraphs>
  <ScaleCrop>false</ScaleCrop>
  <Company>Company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2018-08-27T00:26:00Z</dcterms:created>
  <dcterms:modified xsi:type="dcterms:W3CDTF">2018-08-27T00:36:00Z</dcterms:modified>
</cp:coreProperties>
</file>