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3" w:rsidRPr="00077373" w:rsidRDefault="00077373" w:rsidP="00077373">
      <w:pPr>
        <w:pBdr>
          <w:bottom w:val="single" w:sz="6" w:space="8" w:color="B5B5B5"/>
        </w:pBdr>
        <w:shd w:val="clear" w:color="auto" w:fill="FFFFFF"/>
        <w:spacing w:after="356" w:line="427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4"/>
          <w:szCs w:val="24"/>
        </w:rPr>
      </w:pPr>
      <w:r w:rsidRPr="00077373">
        <w:rPr>
          <w:rFonts w:ascii="Arial" w:eastAsia="Times New Roman" w:hAnsi="Arial" w:cs="Arial"/>
          <w:color w:val="252525"/>
          <w:kern w:val="36"/>
          <w:sz w:val="24"/>
          <w:szCs w:val="24"/>
        </w:rPr>
        <w:t>ПАМЯТКА ДЛЯ НАСЕЛЕНИЯ ПО ЛЕПТОСПИРОЗУ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Лептоспироз – инфекционная болезнь животных и человека, характеризующаяся у животных преимущественно бессимптомным течением, в типичных случаях – кратковременной лихорадкой, желтухой, некрозами слизистых оболочек и отдельных участков кожи, нарушением функции желудочно-кишечного тракта, абортами в последний месяц беременности или рождением нежизнеспособного потомства. Летальность при клинически выраженной форме 20-25%.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proofErr w:type="gramStart"/>
      <w:r w:rsidRPr="00077373">
        <w:rPr>
          <w:rFonts w:ascii="Arial" w:eastAsia="Times New Roman" w:hAnsi="Arial" w:cs="Arial"/>
          <w:color w:val="252525"/>
          <w:sz w:val="25"/>
          <w:szCs w:val="25"/>
        </w:rPr>
        <w:t>Болеют крупный и мелкий рогатый скот, лошади, свиньи, собаки, верблюды, пушные звери, грызуны (серые полевки, мыши, крысы и другие), насекомоядные (ежи, землеройки).</w:t>
      </w:r>
      <w:proofErr w:type="gramEnd"/>
      <w:r w:rsidRPr="00077373">
        <w:rPr>
          <w:rFonts w:ascii="Arial" w:eastAsia="Times New Roman" w:hAnsi="Arial" w:cs="Arial"/>
          <w:color w:val="252525"/>
          <w:sz w:val="25"/>
          <w:szCs w:val="25"/>
        </w:rPr>
        <w:t xml:space="preserve"> Восприимчивы к лептоспирозу животные всех возрастных групп, но наиболее тяжело болеет молодняк.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 xml:space="preserve">Источник возбудителя инфекции – больные и переболевшие </w:t>
      </w:r>
      <w:proofErr w:type="spellStart"/>
      <w:r w:rsidRPr="00077373">
        <w:rPr>
          <w:rFonts w:ascii="Arial" w:eastAsia="Times New Roman" w:hAnsi="Arial" w:cs="Arial"/>
          <w:color w:val="252525"/>
          <w:sz w:val="25"/>
          <w:szCs w:val="25"/>
        </w:rPr>
        <w:t>животные-лептоспироносители</w:t>
      </w:r>
      <w:proofErr w:type="spellEnd"/>
      <w:r w:rsidRPr="00077373">
        <w:rPr>
          <w:rFonts w:ascii="Arial" w:eastAsia="Times New Roman" w:hAnsi="Arial" w:cs="Arial"/>
          <w:color w:val="252525"/>
          <w:sz w:val="25"/>
          <w:szCs w:val="25"/>
        </w:rPr>
        <w:t>, в том числе грызуны, которые выделяют возбудителя с мочой в течение 2-24 мес. Они инфицируют пастбища, воду, почву, корма, подстилку и др. объекты внешней среды.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b/>
          <w:bCs/>
          <w:i/>
          <w:iCs/>
          <w:color w:val="252525"/>
          <w:sz w:val="25"/>
        </w:rPr>
        <w:t>Основной фактор передачи возбудителя лептоспироза – инфицированная вода.</w:t>
      </w:r>
      <w:r w:rsidRPr="00077373">
        <w:rPr>
          <w:rFonts w:ascii="Arial" w:eastAsia="Times New Roman" w:hAnsi="Arial" w:cs="Arial"/>
          <w:b/>
          <w:bCs/>
          <w:i/>
          <w:iCs/>
          <w:color w:val="252525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 xml:space="preserve">Лептоспиры проникают в организм через повреждённую кожу и слизистые оболочки. Заражение животных возможно при поедании </w:t>
      </w:r>
      <w:proofErr w:type="spellStart"/>
      <w:r w:rsidRPr="00077373">
        <w:rPr>
          <w:rFonts w:ascii="Arial" w:eastAsia="Times New Roman" w:hAnsi="Arial" w:cs="Arial"/>
          <w:color w:val="252525"/>
          <w:sz w:val="25"/>
          <w:szCs w:val="25"/>
        </w:rPr>
        <w:t>грызунов-лептоспироносителей</w:t>
      </w:r>
      <w:proofErr w:type="spellEnd"/>
      <w:r w:rsidRPr="00077373">
        <w:rPr>
          <w:rFonts w:ascii="Arial" w:eastAsia="Times New Roman" w:hAnsi="Arial" w:cs="Arial"/>
          <w:color w:val="252525"/>
          <w:sz w:val="25"/>
          <w:szCs w:val="25"/>
        </w:rPr>
        <w:t>, зараженных кормов, при водопое и купании в инфицированных водоемах.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Ухудшение эпизоотической ситуации по заболеванию лептоспирозом крупного и мелкого рогатого скота, лошадей отмечается в пастбищный период.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b/>
          <w:bCs/>
          <w:color w:val="252525"/>
          <w:sz w:val="25"/>
        </w:rPr>
        <w:t>С целью недопущения заноса и распространения лептоспироза владельцем животных НЕОБХОДИМО: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при наличии или приобретении животных произвести их регистрацию в ветеринарном учреждении;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приобретать, продавать животных только после проведения диагностических исследований, в т.ч. на лептоспироз,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lastRenderedPageBreak/>
        <w:t xml:space="preserve">– вновь поступивших животных </w:t>
      </w:r>
      <w:proofErr w:type="spellStart"/>
      <w:r w:rsidRPr="00077373">
        <w:rPr>
          <w:rFonts w:ascii="Arial" w:eastAsia="Times New Roman" w:hAnsi="Arial" w:cs="Arial"/>
          <w:color w:val="252525"/>
          <w:sz w:val="25"/>
          <w:szCs w:val="25"/>
        </w:rPr>
        <w:t>карантинировать</w:t>
      </w:r>
      <w:proofErr w:type="spellEnd"/>
      <w:r w:rsidRPr="00077373">
        <w:rPr>
          <w:rFonts w:ascii="Arial" w:eastAsia="Times New Roman" w:hAnsi="Arial" w:cs="Arial"/>
          <w:color w:val="252525"/>
          <w:sz w:val="25"/>
          <w:szCs w:val="25"/>
        </w:rPr>
        <w:t xml:space="preserve"> в течение 30 дней для проведения лабораторных исследований и обработок;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систематически обрабатывать помещение для содержания животных от грызунов;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лептоспироз, вакцинация), предоставлять все необходимые сведения о приобретенных животных;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выполнять требования ветеринарных специалистов по соблюдению правил по профилактике и борьбе с лептоспирозом;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строго соблюдать правила личной гигиены;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color w:val="252525"/>
          <w:sz w:val="25"/>
          <w:szCs w:val="25"/>
        </w:rPr>
        <w:t>– владельцы собак должны в обязательном порядке прививать своих питомцев против лептоспироза.</w:t>
      </w:r>
    </w:p>
    <w:p w:rsidR="00077373" w:rsidRPr="00077373" w:rsidRDefault="00077373" w:rsidP="00077373">
      <w:pPr>
        <w:shd w:val="clear" w:color="auto" w:fill="FFFFFF"/>
        <w:spacing w:after="213" w:line="356" w:lineRule="atLeast"/>
        <w:jc w:val="both"/>
        <w:rPr>
          <w:rFonts w:ascii="Arial" w:eastAsia="Times New Roman" w:hAnsi="Arial" w:cs="Arial"/>
          <w:color w:val="252525"/>
          <w:sz w:val="25"/>
          <w:szCs w:val="25"/>
        </w:rPr>
      </w:pPr>
      <w:r w:rsidRPr="00077373">
        <w:rPr>
          <w:rFonts w:ascii="Arial" w:eastAsia="Times New Roman" w:hAnsi="Arial" w:cs="Arial"/>
          <w:b/>
          <w:bCs/>
          <w:i/>
          <w:iCs/>
          <w:color w:val="252525"/>
          <w:sz w:val="25"/>
        </w:rPr>
        <w:t>Своевременно информируйте государственную ветеринарную службу района обо всех случаях заболевания животных с подозрением на лептоспироз (желтушность, кровавая моча, повышенная температура тела, некрозы слизистых оболочек и отдельных участков кожи, аборты, рождение нежизнеспособного потомства).</w:t>
      </w:r>
    </w:p>
    <w:p w:rsidR="008E34EE" w:rsidRDefault="008E34EE"/>
    <w:sectPr w:rsidR="008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7373"/>
    <w:rsid w:val="00077373"/>
    <w:rsid w:val="008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373"/>
    <w:rPr>
      <w:b/>
      <w:bCs/>
    </w:rPr>
  </w:style>
  <w:style w:type="character" w:styleId="a5">
    <w:name w:val="Emphasis"/>
    <w:basedOn w:val="a0"/>
    <w:uiPriority w:val="20"/>
    <w:qFormat/>
    <w:rsid w:val="00077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>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2022-07-15T06:50:00Z</cp:lastPrinted>
  <dcterms:created xsi:type="dcterms:W3CDTF">2022-07-15T06:48:00Z</dcterms:created>
  <dcterms:modified xsi:type="dcterms:W3CDTF">2022-07-15T06:51:00Z</dcterms:modified>
</cp:coreProperties>
</file>