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6" w:rsidRPr="000A10D6" w:rsidRDefault="000A10D6" w:rsidP="000A10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 xml:space="preserve">             СОВЕТ СЕЛЬСКОГО ПОСЕЛЕНИЯ «ЮБИЛЕЙНИНСКОЕ»</w:t>
      </w:r>
    </w:p>
    <w:p w:rsidR="000A10D6" w:rsidRPr="000A10D6" w:rsidRDefault="000A10D6" w:rsidP="000A10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A10D6" w:rsidRPr="000A10D6" w:rsidRDefault="000A10D6" w:rsidP="000A10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0A10D6" w:rsidRPr="000A10D6" w:rsidRDefault="000A10D6" w:rsidP="000A10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0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10D6">
        <w:rPr>
          <w:rFonts w:ascii="Times New Roman" w:hAnsi="Times New Roman" w:cs="Times New Roman"/>
          <w:b/>
          <w:sz w:val="28"/>
          <w:szCs w:val="28"/>
        </w:rPr>
        <w:t xml:space="preserve"> Е Ш  Е Н И Е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0D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0D6">
        <w:rPr>
          <w:rFonts w:ascii="Times New Roman" w:hAnsi="Times New Roman" w:cs="Times New Roman"/>
          <w:sz w:val="28"/>
          <w:szCs w:val="28"/>
        </w:rPr>
        <w:t xml:space="preserve"> октября 2021 г.</w:t>
      </w:r>
      <w:r w:rsidRPr="000A10D6">
        <w:rPr>
          <w:rFonts w:ascii="Times New Roman" w:hAnsi="Times New Roman" w:cs="Times New Roman"/>
          <w:sz w:val="28"/>
          <w:szCs w:val="28"/>
        </w:rPr>
        <w:tab/>
      </w:r>
      <w:r w:rsidRPr="000A10D6">
        <w:rPr>
          <w:rFonts w:ascii="Times New Roman" w:hAnsi="Times New Roman" w:cs="Times New Roman"/>
          <w:sz w:val="28"/>
          <w:szCs w:val="28"/>
        </w:rPr>
        <w:tab/>
      </w:r>
      <w:r w:rsidRPr="000A10D6">
        <w:rPr>
          <w:rFonts w:ascii="Times New Roman" w:hAnsi="Times New Roman" w:cs="Times New Roman"/>
          <w:sz w:val="28"/>
          <w:szCs w:val="28"/>
        </w:rPr>
        <w:tab/>
      </w:r>
      <w:r w:rsidRPr="000A10D6">
        <w:rPr>
          <w:rFonts w:ascii="Times New Roman" w:hAnsi="Times New Roman" w:cs="Times New Roman"/>
          <w:sz w:val="28"/>
          <w:szCs w:val="28"/>
        </w:rPr>
        <w:tab/>
      </w:r>
      <w:r w:rsidRPr="000A10D6">
        <w:rPr>
          <w:rFonts w:ascii="Times New Roman" w:hAnsi="Times New Roman" w:cs="Times New Roman"/>
          <w:sz w:val="28"/>
          <w:szCs w:val="28"/>
        </w:rPr>
        <w:tab/>
      </w:r>
      <w:r w:rsidRPr="000A10D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E65FBF">
        <w:rPr>
          <w:rFonts w:ascii="Times New Roman" w:hAnsi="Times New Roman" w:cs="Times New Roman"/>
          <w:sz w:val="28"/>
          <w:szCs w:val="28"/>
        </w:rPr>
        <w:t>34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 xml:space="preserve">депутатских объединениях </w:t>
      </w:r>
      <w:proofErr w:type="gramStart"/>
      <w:r w:rsidRPr="000A1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10D6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0A10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>«Юбилейнинское»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15 Регламента Совета сельского поселения «Юбилейнинское», утвержденного решением Совета от  26.12.2008 года № 47, Совет сельского поселения «Юбилейнинское» 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Решил</w:t>
      </w:r>
      <w:r w:rsidRPr="000A10D6">
        <w:rPr>
          <w:rFonts w:ascii="Times New Roman" w:hAnsi="Times New Roman" w:cs="Times New Roman"/>
          <w:sz w:val="28"/>
          <w:szCs w:val="28"/>
        </w:rPr>
        <w:t>: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1.Утвердить Положение о депутатских объединениях в Совете сельского поселения «Юбилейнинское» (прилагается).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 момента его подписания.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  <w:r w:rsidRPr="000A10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A10D6">
        <w:rPr>
          <w:rFonts w:ascii="Times New Roman" w:hAnsi="Times New Roman" w:cs="Times New Roman"/>
          <w:sz w:val="28"/>
          <w:szCs w:val="28"/>
        </w:rPr>
        <w:t xml:space="preserve">Н.Н.Ермолина 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0A10D6" w:rsidRPr="000A10D6" w:rsidRDefault="000A10D6" w:rsidP="000A1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 xml:space="preserve">от 08.10.2021г.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О ДЕПУТАТСКИХ ОБЪЕДИНЕНИЯХ В СОВЕТЕ  СЕЛЬСКОГО ПОСЕЛЕНИЯ «ЮБИЛЕЙНИНСКОЕ»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D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D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1.1.Объединением депутатов Совета сельского поселения «Юбилейнинское» муниципального района «Город Краснокаменск и Краснокаменский район» (далее - Совет сельского поселения) являются фракция, депутатская группа.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Фракция – объединение депутатов по признаку членства в какой-либо политической партии.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Депутатская группа – объединение депутатов по различным, не противоречащим законодательству признакам.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1.2.Целью создания депутатских объединений является формирование единой позиции по вопросам, рассматриваемым Советом сельского поселения.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1.3.Депутатские объединения осуществляют свою деятельность на основе Конституции Российской Федерации, федеральных законов, законов Забайкальского края, Устава сельского поселения «Юбилейнинское», Регламента Совета сельского поселения и настоящего Положения.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1.4.Депутатские объединения не являются структурными и рабочими органами Совета сельского поселения  и ему не подотчётны.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Депутатские объединения действуют в период работы Совета сельского поселения соответствующего созыва либо до принятия решения о самороспуске.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1.5.Внутренняя деятельность депутатских объединений, не урегулированная настоящим Положением, организуется ими самостоятельно.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1.6.Депутатские объединения должны состоять не менее чем из 3 депутатов Совета сельского поселения, куда входят не только члены какой-либо партии, но и её сторонники.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1.7.Депутатские объединения обладают равными правами и обязанностями.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lastRenderedPageBreak/>
        <w:tab/>
        <w:t>1.8.Депутатские объединения образуются только из числа депутатов Совета муниципального района.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1.9.Депутаты, не вошедшие в число какого-либо депутатского объединения, считаются независимыми депутатами.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2.Порядок образования, регистрация и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ликвидации депутатских объединений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2.1.Депутатские объединения подлежат регистрации в уведомительном порядке. Не зарегистрированные в соответствии с настоящим Положением депутатские объединения, пользоваться правами депутатских объединений не вправе.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2.2.Регистрацию депутатских объединений осуществляет председатель Совета сельского поселения путем издания соответствующего распоряжения с последующим сообщением об этом на ближайшем заседании Совета сельского поселения.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 xml:space="preserve">2.3.Для регистрации депутатского объединения </w:t>
      </w:r>
      <w:proofErr w:type="gramStart"/>
      <w:r w:rsidRPr="000A10D6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0A10D6">
        <w:rPr>
          <w:rFonts w:ascii="Times New Roman" w:hAnsi="Times New Roman" w:cs="Times New Roman"/>
          <w:sz w:val="28"/>
          <w:szCs w:val="28"/>
        </w:rPr>
        <w:t>: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-письменное заявление руководителя депутатского объединения о регистрации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-копия протокола собрания членов депутатского объединения, с решениями:  о создании депутатского объединения; об избрании руководителя депутатского объединения, заместителя руководителя депутатского объединения (если имеется);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-список депутатов, входящих в состав депутатского объединения с личной подписью каждого депутата, входящего в депутатское объединение;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-Регламент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2.4.Регистрация депутатского объединения производится не позднее 5 календарных дней со дня подачи документов, указанных в пункте 2.3. настоящего Положения.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Регистрация депутатских объединений осуществляется путем занесения их в реестр депутатских объединений Совета сельского поселения.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Депутатское объединение считается образованным со дня подписания распоряжения председателем Совета сельского поселения  о регистрации депутатского объединения и включения его в реестр депутатских объединений Совета сельского поселения.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 xml:space="preserve">2.5.Руководитель депутатского объединения информирует председателя Совета сельского поселения о произошедших изменениях в списочном составе депутатского объединения, прекращения деятельности </w:t>
      </w:r>
      <w:r w:rsidRPr="000A10D6">
        <w:rPr>
          <w:rFonts w:ascii="Times New Roman" w:hAnsi="Times New Roman" w:cs="Times New Roman"/>
          <w:sz w:val="28"/>
          <w:szCs w:val="28"/>
        </w:rPr>
        <w:lastRenderedPageBreak/>
        <w:t>депутатского объединения в трехдневный срок после принятия соответствующего решения депутатским объединением.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Данную информацию председатель Совета сельского поселения  доводит до сведения депутатов Совета сельского поселения на ближайшем его заседании.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2.6.Депутат Совета сельского поселения вправе состоять только в одном депутатском объединении.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2.7. Депутат Совета сельского поселения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2.8. Депутат Совета сельского поселения выводится из состава депутатского объединения на основании решения большинства от общего числа членов депутатского объединения или по его письменному заявлению о выходе из депутатского объединения.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2.9.В случае, если количество членов депутатского объединения становится менее 3 депутатов, то руководитель депутатского объединения или лицо его замещающее, письменно уведомляет председателя Совета сельского поселения о прекращении деятельности депутатского объединения.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На основании уведомления председатель Совета сельского поселения издает распоряжение об исключении из реестра депутатских объединений Совета сельского поселения.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2.10. В случае прекращения деятельности политической партии в связи с её ликвидацией или реорганизацией деятельность её объединения в  Совете сельского поселения, а также членство депутатов в этом объединении прекращается. Процедура оформления прекращения деятельности объединения в Совете сельского поселения осуществляется в соответствии с пунктом 2.11. настоящего Положения.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2.11.Депутатское объединение имеет право принять решение о самороспуске. Решение о самороспуске считается принятым, если за него проголосовало большинство членов депутатского объединения. В этом случае руководитель депутатского объединения, или лицо его замещающее, письменно уведомляет председателя Совета сельского поселения о прекращении деятельности депутатского объединения.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На основании уведомления председатель Совета сельского поселения издает распоряжение об исключении из реестра депутатских объединений Совета сельского поселения.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lastRenderedPageBreak/>
        <w:t>3. Полномочия депутатских объединений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3.1.Депутатские объединения вправе: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3.1.1.предварительно обсуждать проекты решений Совета сельского поселения с предоставлением заключений в заинтересованные органы;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3.1.2.предварительно обсуждать кандидатуры для избрания председателя, заместителя председателя Совета сельского поселения;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3.1.3.вносить предложения по персональному составу формируемых Советом сельского поселения  постоянных комиссий;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3.1.4. вносить предложения в план работы Совета сельского поселения;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3.1.5.распространять среди депутатов свои программы, предложения, обращения и другие материалы;</w:t>
      </w:r>
    </w:p>
    <w:p w:rsidR="000A10D6" w:rsidRPr="000A10D6" w:rsidRDefault="000A10D6" w:rsidP="000A1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>3.1.6.проводить консультации и иные согласительные мероприятия с другими депутатскими объединениями в Совете сельского поселения;</w:t>
      </w:r>
    </w:p>
    <w:p w:rsidR="000A10D6" w:rsidRPr="000A10D6" w:rsidRDefault="000A10D6" w:rsidP="000A1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>3.1.7. выступать на заседании Совета сельского поселения по рассматриваемым вопросам, вносить альтернативные предложения по обсуждаемым вопросам;</w:t>
      </w:r>
    </w:p>
    <w:p w:rsidR="000A10D6" w:rsidRPr="000A10D6" w:rsidRDefault="000A10D6" w:rsidP="000A1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>3.1.8. осуществлять иную деятельность, не запрещённую федеральным и региональным законодательством и не противоречащую муниципальным правовым актам, а также соответствующую целям создания депутатского объединения;</w:t>
      </w:r>
    </w:p>
    <w:p w:rsidR="000A10D6" w:rsidRPr="000A10D6" w:rsidRDefault="000A10D6" w:rsidP="000A1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4.Общие положения по организации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6">
        <w:rPr>
          <w:rFonts w:ascii="Times New Roman" w:hAnsi="Times New Roman" w:cs="Times New Roman"/>
          <w:b/>
          <w:sz w:val="28"/>
          <w:szCs w:val="28"/>
        </w:rPr>
        <w:t>деятельности депутатских объединений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4.1.Депутатское объединение принимает Регламент депутатского объединения на организационном собрании большинством голосов от общего числа членов депутатского объединения.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4.2.В регламенте  устанавливаются: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4.2.1. полное и краткое наименование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4.2.2. структура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4.2.3. порядок избрания руководителя депутатского объединения и заместителя руководителя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4.2.4. порядок избрания органов депутатского объединения (если они имеются);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4.2.5. порядок избрания (назначения) лиц, уполномоченных представлять депутатское объединение на заседаниях Совета сельского поселения;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4.2.6. порядок принятия решений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lastRenderedPageBreak/>
        <w:tab/>
        <w:t>4.2.7. иные положения, касающиеся внутренней деятельности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4.3.Руководитель депутатского объединения: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4.3.1 организует работу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4.3.2. ведет заседания депутатского объединения и подписывает решения принятые депутатским объединением, протоколы заседаний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4.3.3. приглашает, в случае необходимости, для участия в заседаниях депутатского объединения представителей органов местного самоуправления, общественных организаций, предприятий, учреждений и иных лиц;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4.3.4. представляет на заседаниях Совета сельского поселения согласованную позицию депутатского объединения по вопросам, вынесенным на заседание Совета сельского поселения;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4.3.5.выступает от имени депутатского объединения во взаимоотношениях с Советом сельского поселения, представителями общественных организаций;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4.3.6.формирует и утверждает повестку дня заседания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4.3.7. имеет право подписи документов, исходящих от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4.3.8. даёт поручения членам депутатского объединения в пределах своих полномочий;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4.3.9. осуществляет иные полномочия, связанные с деятельностью депутатского объединения;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4.4. Депутатское объединение правомочно принимать решения, если в его работе участвует более половины его членов.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4.5.Решения депутатского объединения принимаются открытым голосованием большинством голосов от общего числа членов депутатского объединения.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4.6.Решения депутатского объединения носят рекомендательный характер.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4.7.Заседания депутатского объединения проводятся в соответствии с планом работы, утверждаемом на заседании депутатского объединения. На заседание депутатских объединений могут быть приглашены депутаты, не являющиеся членами данного депутатского объединения, представители исполнительно-распорядительного органа местного самоуправления и их должностные лица, представители общественных организаций.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lastRenderedPageBreak/>
        <w:tab/>
        <w:t>4.8.Повестка дня заседания депутатского объединения формируется на основании предложений членов депутатского объединения.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4.9.Руководитель депутатского объединения информирует председателя Совета сельского поселения о принятых решениях не позднее 3 календарных дней со дня принятия.</w:t>
      </w:r>
    </w:p>
    <w:p w:rsidR="000A10D6" w:rsidRPr="000A10D6" w:rsidRDefault="000A10D6" w:rsidP="000A1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ab/>
        <w:t>4.10. За делопроизводство депутатского объединения отвечает его руководитель.</w:t>
      </w:r>
    </w:p>
    <w:p w:rsidR="000A10D6" w:rsidRPr="000A10D6" w:rsidRDefault="000A10D6" w:rsidP="000A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0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D6" w:rsidRPr="000A10D6" w:rsidRDefault="000A10D6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191" w:rsidRPr="000A10D6" w:rsidRDefault="00954191" w:rsidP="000A10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191" w:rsidRPr="000A10D6" w:rsidSect="00E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D6"/>
    <w:rsid w:val="000A10D6"/>
    <w:rsid w:val="00954191"/>
    <w:rsid w:val="00E65FBF"/>
    <w:rsid w:val="00E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2021-10-11T02:42:00Z</cp:lastPrinted>
  <dcterms:created xsi:type="dcterms:W3CDTF">2021-10-11T02:29:00Z</dcterms:created>
  <dcterms:modified xsi:type="dcterms:W3CDTF">2021-10-11T02:42:00Z</dcterms:modified>
</cp:coreProperties>
</file>