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CD" w:rsidRPr="005130CD" w:rsidRDefault="005130CD" w:rsidP="005130CD">
      <w:pPr>
        <w:pStyle w:val="ad"/>
        <w:rPr>
          <w:sz w:val="28"/>
          <w:szCs w:val="28"/>
        </w:rPr>
      </w:pPr>
      <w:r w:rsidRPr="005130CD">
        <w:rPr>
          <w:sz w:val="28"/>
          <w:szCs w:val="28"/>
        </w:rPr>
        <w:t>РОССИЙСКАЯ ФЕДЕРАЦИЯ</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90269E">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5130CD" w:rsidRPr="005130CD" w:rsidRDefault="005130CD" w:rsidP="005130CD">
      <w:pPr>
        <w:jc w:val="both"/>
        <w:rPr>
          <w:rFonts w:ascii="Times New Roman" w:hAnsi="Times New Roman" w:cs="Times New Roman"/>
          <w:b/>
          <w:sz w:val="28"/>
          <w:szCs w:val="28"/>
        </w:rPr>
      </w:pPr>
    </w:p>
    <w:p w:rsidR="005130CD" w:rsidRPr="005130CD" w:rsidRDefault="005130CD" w:rsidP="005130CD">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5130CD" w:rsidRPr="005130CD" w:rsidRDefault="005130CD" w:rsidP="005130CD">
      <w:pPr>
        <w:jc w:val="both"/>
        <w:rPr>
          <w:rFonts w:ascii="Times New Roman" w:hAnsi="Times New Roman" w:cs="Times New Roman"/>
          <w:sz w:val="28"/>
          <w:szCs w:val="28"/>
        </w:rPr>
      </w:pPr>
    </w:p>
    <w:p w:rsidR="005130CD" w:rsidRPr="005130CD" w:rsidRDefault="005130CD" w:rsidP="005130CD">
      <w:pPr>
        <w:jc w:val="both"/>
        <w:rPr>
          <w:rFonts w:ascii="Times New Roman" w:hAnsi="Times New Roman" w:cs="Times New Roman"/>
          <w:b/>
          <w:sz w:val="28"/>
          <w:szCs w:val="28"/>
        </w:rPr>
      </w:pPr>
      <w:r>
        <w:rPr>
          <w:rFonts w:ascii="Times New Roman" w:hAnsi="Times New Roman" w:cs="Times New Roman"/>
          <w:b/>
          <w:sz w:val="28"/>
          <w:szCs w:val="28"/>
        </w:rPr>
        <w:t>«</w:t>
      </w:r>
      <w:r w:rsidR="00501795">
        <w:rPr>
          <w:rFonts w:ascii="Times New Roman" w:hAnsi="Times New Roman" w:cs="Times New Roman"/>
          <w:b/>
          <w:sz w:val="28"/>
          <w:szCs w:val="28"/>
        </w:rPr>
        <w:t>07</w:t>
      </w:r>
      <w:r>
        <w:rPr>
          <w:rFonts w:ascii="Times New Roman" w:hAnsi="Times New Roman" w:cs="Times New Roman"/>
          <w:b/>
          <w:sz w:val="28"/>
          <w:szCs w:val="28"/>
        </w:rPr>
        <w:t xml:space="preserve">» </w:t>
      </w:r>
      <w:r w:rsidR="00501795">
        <w:rPr>
          <w:rFonts w:ascii="Times New Roman" w:hAnsi="Times New Roman" w:cs="Times New Roman"/>
          <w:b/>
          <w:sz w:val="28"/>
          <w:szCs w:val="28"/>
        </w:rPr>
        <w:t xml:space="preserve">ноября 2022 года </w:t>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00501795">
        <w:rPr>
          <w:rFonts w:ascii="Times New Roman" w:hAnsi="Times New Roman" w:cs="Times New Roman"/>
          <w:b/>
          <w:sz w:val="28"/>
          <w:szCs w:val="28"/>
        </w:rPr>
        <w:tab/>
      </w:r>
      <w:r w:rsidRPr="005130CD">
        <w:rPr>
          <w:rFonts w:ascii="Times New Roman" w:hAnsi="Times New Roman" w:cs="Times New Roman"/>
          <w:b/>
          <w:sz w:val="28"/>
          <w:szCs w:val="28"/>
        </w:rPr>
        <w:t xml:space="preserve">№ </w:t>
      </w:r>
      <w:r w:rsidR="00501795">
        <w:rPr>
          <w:rFonts w:ascii="Times New Roman" w:hAnsi="Times New Roman" w:cs="Times New Roman"/>
          <w:b/>
          <w:sz w:val="28"/>
          <w:szCs w:val="28"/>
        </w:rPr>
        <w:t>18</w:t>
      </w:r>
    </w:p>
    <w:p w:rsidR="006C647F" w:rsidRPr="004D642E" w:rsidRDefault="006C647F" w:rsidP="006C647F">
      <w:pPr>
        <w:rPr>
          <w:rFonts w:ascii="Times New Roman" w:hAnsi="Times New Roman" w:cs="Times New Roman"/>
          <w:sz w:val="28"/>
          <w:szCs w:val="28"/>
        </w:rPr>
      </w:pPr>
    </w:p>
    <w:p w:rsidR="005130CD" w:rsidRPr="005130CD" w:rsidRDefault="0090269E" w:rsidP="005130CD">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E44A41" w:rsidRPr="0020154D" w:rsidRDefault="00E44A41"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СЕЛЬСКОГО ПОСЕЛЕНИЯ «</w:t>
      </w:r>
      <w:r w:rsidR="0090269E">
        <w:rPr>
          <w:rFonts w:ascii="Times New Roman" w:hAnsi="Times New Roman" w:cs="Times New Roman"/>
          <w:b/>
          <w:color w:val="auto"/>
          <w:sz w:val="28"/>
          <w:szCs w:val="28"/>
        </w:rPr>
        <w:t>ЮБИЛЕЙНИНСКОЕ</w:t>
      </w:r>
      <w:r w:rsidR="005130CD" w:rsidRPr="005130CD">
        <w:rPr>
          <w:rFonts w:ascii="Times New Roman" w:hAnsi="Times New Roman" w:cs="Times New Roman"/>
          <w:b/>
          <w:color w:val="auto"/>
          <w:sz w:val="28"/>
          <w:szCs w:val="28"/>
        </w:rPr>
        <w:t>»</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Pr>
          <w:rFonts w:ascii="Times New Roman" w:hAnsi="Times New Roman" w:cs="Times New Roman"/>
          <w:color w:val="auto"/>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D00DA8" w:rsidRPr="00821C05">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2E387B" w:rsidRPr="002E387B" w:rsidRDefault="00821C05" w:rsidP="002E387B">
      <w:pPr>
        <w:jc w:val="both"/>
        <w:rPr>
          <w:rFonts w:ascii="Times New Roman" w:hAnsi="Times New Roman" w:cs="Times New Roman"/>
          <w:sz w:val="28"/>
          <w:szCs w:val="28"/>
        </w:rPr>
      </w:pPr>
      <w:r>
        <w:rPr>
          <w:rFonts w:ascii="Times New Roman" w:hAnsi="Times New Roman" w:cs="Times New Roman"/>
          <w:sz w:val="28"/>
          <w:szCs w:val="28"/>
        </w:rPr>
        <w:tab/>
      </w:r>
      <w:r w:rsidR="00501795">
        <w:rPr>
          <w:rFonts w:ascii="Times New Roman" w:hAnsi="Times New Roman" w:cs="Times New Roman"/>
          <w:sz w:val="28"/>
          <w:szCs w:val="28"/>
        </w:rPr>
        <w:t>2.</w:t>
      </w:r>
      <w:r w:rsidR="00501795" w:rsidRPr="00501795">
        <w:rPr>
          <w:rFonts w:ascii="Times New Roman" w:hAnsi="Times New Roman" w:cs="Times New Roman"/>
          <w:sz w:val="28"/>
          <w:szCs w:val="28"/>
        </w:rPr>
        <w:t xml:space="preserve"> </w:t>
      </w:r>
      <w:r w:rsidR="00E44A41" w:rsidRPr="002E387B">
        <w:rPr>
          <w:rFonts w:ascii="Times New Roman" w:hAnsi="Times New Roman" w:cs="Times New Roman"/>
          <w:sz w:val="28"/>
          <w:szCs w:val="28"/>
        </w:rPr>
        <w:t>Признать утратившим силу</w:t>
      </w:r>
      <w:r w:rsidR="00E44A41" w:rsidRPr="002E387B">
        <w:rPr>
          <w:rFonts w:ascii="Times New Roman" w:hAnsi="Times New Roman" w:cs="Times New Roman"/>
          <w:i/>
          <w:sz w:val="28"/>
          <w:szCs w:val="28"/>
        </w:rPr>
        <w:t xml:space="preserve"> </w:t>
      </w:r>
      <w:r w:rsidR="00D00DA8" w:rsidRPr="002E387B">
        <w:rPr>
          <w:rFonts w:ascii="Times New Roman" w:hAnsi="Times New Roman" w:cs="Times New Roman"/>
          <w:sz w:val="28"/>
          <w:szCs w:val="28"/>
        </w:rPr>
        <w:t>постановлени</w:t>
      </w:r>
      <w:r w:rsidR="00CD2608" w:rsidRPr="002E387B">
        <w:rPr>
          <w:rFonts w:ascii="Times New Roman" w:hAnsi="Times New Roman" w:cs="Times New Roman"/>
          <w:sz w:val="28"/>
          <w:szCs w:val="28"/>
        </w:rPr>
        <w:t>е</w:t>
      </w:r>
      <w:r w:rsidR="00D00DA8" w:rsidRPr="002E387B">
        <w:rPr>
          <w:rFonts w:ascii="Times New Roman" w:hAnsi="Times New Roman" w:cs="Times New Roman"/>
          <w:sz w:val="28"/>
          <w:szCs w:val="28"/>
        </w:rPr>
        <w:t xml:space="preserve"> Администрации сельского поселения «</w:t>
      </w:r>
      <w:r w:rsidR="0090269E" w:rsidRPr="002E387B">
        <w:rPr>
          <w:rFonts w:ascii="Times New Roman" w:hAnsi="Times New Roman" w:cs="Times New Roman"/>
          <w:sz w:val="28"/>
          <w:szCs w:val="28"/>
        </w:rPr>
        <w:t>Юбилейнинское</w:t>
      </w:r>
      <w:r w:rsidR="00D00DA8" w:rsidRPr="002E387B">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от </w:t>
      </w:r>
      <w:r w:rsidR="002E387B" w:rsidRPr="002E387B">
        <w:rPr>
          <w:rFonts w:ascii="Times New Roman" w:hAnsi="Times New Roman" w:cs="Times New Roman"/>
          <w:sz w:val="28"/>
          <w:szCs w:val="28"/>
        </w:rPr>
        <w:t xml:space="preserve">03.07.2016 №57 </w:t>
      </w:r>
      <w:r w:rsidRPr="002E387B">
        <w:rPr>
          <w:rFonts w:ascii="Times New Roman" w:hAnsi="Times New Roman" w:cs="Times New Roman"/>
          <w:sz w:val="28"/>
          <w:szCs w:val="28"/>
        </w:rPr>
        <w:t>«</w:t>
      </w:r>
      <w:r w:rsidR="002E387B" w:rsidRPr="002E387B">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2E387B">
        <w:rPr>
          <w:rFonts w:ascii="Times New Roman" w:hAnsi="Times New Roman" w:cs="Times New Roman"/>
          <w:sz w:val="28"/>
          <w:szCs w:val="28"/>
        </w:rPr>
        <w:t>;</w:t>
      </w:r>
    </w:p>
    <w:p w:rsidR="002E387B" w:rsidRPr="002E387B" w:rsidRDefault="002E387B" w:rsidP="002E387B">
      <w:pPr>
        <w:pStyle w:val="ConsPlusTitle"/>
        <w:widowControl/>
        <w:jc w:val="both"/>
        <w:rPr>
          <w:rFonts w:ascii="Times New Roman" w:hAnsi="Times New Roman" w:cs="Times New Roman"/>
          <w:b w:val="0"/>
          <w:sz w:val="28"/>
          <w:szCs w:val="28"/>
        </w:rPr>
      </w:pPr>
      <w:r w:rsidRPr="002E387B">
        <w:rPr>
          <w:rFonts w:ascii="Times New Roman" w:hAnsi="Times New Roman" w:cs="Times New Roman"/>
          <w:b w:val="0"/>
          <w:sz w:val="28"/>
          <w:szCs w:val="28"/>
        </w:rPr>
        <w:tab/>
        <w:t>Признать утратившим силу</w:t>
      </w:r>
      <w:r w:rsidRPr="002E387B">
        <w:rPr>
          <w:rFonts w:ascii="Times New Roman" w:hAnsi="Times New Roman" w:cs="Times New Roman"/>
          <w:b w:val="0"/>
          <w:i/>
          <w:sz w:val="28"/>
          <w:szCs w:val="28"/>
        </w:rPr>
        <w:t xml:space="preserve"> </w:t>
      </w:r>
      <w:r w:rsidRPr="002E387B">
        <w:rPr>
          <w:rFonts w:ascii="Times New Roman" w:hAnsi="Times New Roman" w:cs="Times New Roman"/>
          <w:b w:val="0"/>
          <w:bCs w:val="0"/>
          <w:sz w:val="28"/>
          <w:szCs w:val="28"/>
        </w:rPr>
        <w:t>постановление Администрации сельского поселения «Юбилейнинское»</w:t>
      </w:r>
      <w:r w:rsidRPr="002E387B">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 от 15.06.2020 №18 «О внесении изменений и дополнений в Постановление администрации сельского поселения «Юбилейнинское» от 03.07.2016 №57 «Об утверждении административного регламента предоставления </w:t>
      </w:r>
      <w:r w:rsidRPr="002E387B">
        <w:rPr>
          <w:rFonts w:ascii="Times New Roman" w:hAnsi="Times New Roman" w:cs="Times New Roman"/>
          <w:b w:val="0"/>
          <w:sz w:val="28"/>
          <w:szCs w:val="28"/>
        </w:rPr>
        <w:lastRenderedPageBreak/>
        <w:t>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w:t>
      </w:r>
    </w:p>
    <w:p w:rsidR="00E44A41" w:rsidRDefault="00501795" w:rsidP="00E44A4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3.</w:t>
      </w:r>
      <w:r w:rsidRPr="00501795">
        <w:rPr>
          <w:rFonts w:ascii="Times New Roman" w:hAnsi="Times New Roman" w:cs="Times New Roman"/>
          <w:sz w:val="28"/>
          <w:szCs w:val="28"/>
        </w:rPr>
        <w:t xml:space="preserve"> </w:t>
      </w:r>
      <w:r w:rsidR="00E44A41"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E44A41"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90269E">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90269E">
        <w:rPr>
          <w:rFonts w:ascii="Times New Roman" w:hAnsi="Times New Roman" w:cs="Times New Roman"/>
          <w:sz w:val="28"/>
          <w:szCs w:val="28"/>
          <w:lang w:val="en-US"/>
        </w:rPr>
        <w:t>https</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admjubil</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21C05" w:rsidRPr="00821C05" w:rsidRDefault="00821C05" w:rsidP="00821C0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90269E">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90269E">
        <w:rPr>
          <w:rFonts w:ascii="Times New Roman" w:eastAsia="Calibri" w:hAnsi="Times New Roman" w:cs="Times New Roman"/>
          <w:sz w:val="28"/>
          <w:szCs w:val="28"/>
          <w:lang w:eastAsia="en-US"/>
        </w:rPr>
        <w:t>Н.Н.Ермолина</w:t>
      </w:r>
    </w:p>
    <w:p w:rsidR="00E44A41" w:rsidRDefault="00E44A41" w:rsidP="00821C05">
      <w:pPr>
        <w:pStyle w:val="ConsPlusTitle"/>
        <w:widowControl/>
        <w:suppressAutoHyphens/>
        <w:ind w:right="-7"/>
        <w:jc w:val="both"/>
        <w:rPr>
          <w:rFonts w:ascii="Times New Roman" w:hAnsi="Times New Roman" w:cs="Times New Roman"/>
          <w:b w:val="0"/>
          <w:sz w:val="28"/>
          <w:szCs w:val="28"/>
          <w:highlight w:val="yellow"/>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Pr="004D642E" w:rsidRDefault="004A0317" w:rsidP="00D107AB">
      <w:pPr>
        <w:tabs>
          <w:tab w:val="left" w:pos="8222"/>
        </w:tabs>
        <w:suppressAutoHyphens/>
        <w:ind w:right="1410"/>
        <w:jc w:val="right"/>
        <w:rPr>
          <w:rFonts w:ascii="Times New Roman" w:hAnsi="Times New Roman" w:cs="Times New Roman"/>
          <w:sz w:val="28"/>
          <w:szCs w:val="28"/>
        </w:rPr>
      </w:pPr>
    </w:p>
    <w:p w:rsidR="00501795" w:rsidRDefault="00501795" w:rsidP="00D107AB">
      <w:pPr>
        <w:tabs>
          <w:tab w:val="left" w:pos="8222"/>
        </w:tabs>
        <w:suppressAutoHyphens/>
        <w:ind w:right="1410"/>
        <w:jc w:val="right"/>
        <w:rPr>
          <w:rFonts w:ascii="Times New Roman" w:hAnsi="Times New Roman" w:cs="Times New Roman"/>
          <w:sz w:val="28"/>
          <w:szCs w:val="28"/>
        </w:rPr>
      </w:pPr>
    </w:p>
    <w:p w:rsidR="004D642E" w:rsidRPr="004D642E" w:rsidRDefault="004D642E" w:rsidP="00D107AB">
      <w:pPr>
        <w:tabs>
          <w:tab w:val="left" w:pos="8222"/>
        </w:tabs>
        <w:suppressAutoHyphens/>
        <w:ind w:right="1410"/>
        <w:jc w:val="right"/>
        <w:rPr>
          <w:rFonts w:ascii="Times New Roman" w:hAnsi="Times New Roman" w:cs="Times New Roman"/>
          <w:sz w:val="28"/>
          <w:szCs w:val="28"/>
        </w:rPr>
      </w:pPr>
    </w:p>
    <w:p w:rsidR="004A0317" w:rsidRDefault="004A0317" w:rsidP="002E387B">
      <w:pPr>
        <w:tabs>
          <w:tab w:val="left" w:pos="8222"/>
        </w:tabs>
        <w:suppressAutoHyphens/>
        <w:ind w:right="1410"/>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821C05" w:rsidRPr="00821C05">
        <w:rPr>
          <w:rFonts w:ascii="Times New Roman" w:hAnsi="Times New Roman" w:cs="Times New Roman"/>
          <w:bCs/>
          <w:sz w:val="28"/>
          <w:szCs w:val="28"/>
        </w:rPr>
        <w:t>поселения «</w:t>
      </w:r>
      <w:r w:rsidR="0090269E">
        <w:rPr>
          <w:rFonts w:ascii="Times New Roman" w:hAnsi="Times New Roman" w:cs="Times New Roman"/>
          <w:bCs/>
          <w:sz w:val="28"/>
          <w:szCs w:val="28"/>
        </w:rPr>
        <w:t>Юбилейнинское</w:t>
      </w:r>
      <w:r w:rsidR="00821C05" w:rsidRPr="00821C05">
        <w:rPr>
          <w:rFonts w:ascii="Times New Roman" w:hAnsi="Times New Roman" w:cs="Times New Roman"/>
          <w:bCs/>
          <w:sz w:val="28"/>
          <w:szCs w:val="28"/>
        </w:rPr>
        <w:t>»</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4D642E"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501795" w:rsidRPr="004D642E">
        <w:rPr>
          <w:rFonts w:ascii="Times New Roman" w:hAnsi="Times New Roman" w:cs="Times New Roman"/>
          <w:sz w:val="28"/>
          <w:szCs w:val="28"/>
        </w:rPr>
        <w:t>07</w:t>
      </w:r>
      <w:r w:rsidRPr="0020154D">
        <w:rPr>
          <w:rFonts w:ascii="Times New Roman" w:hAnsi="Times New Roman" w:cs="Times New Roman"/>
          <w:sz w:val="28"/>
          <w:szCs w:val="28"/>
        </w:rPr>
        <w:t xml:space="preserve">» </w:t>
      </w:r>
      <w:r w:rsidR="00501795">
        <w:rPr>
          <w:rFonts w:ascii="Times New Roman" w:hAnsi="Times New Roman" w:cs="Times New Roman"/>
          <w:sz w:val="28"/>
          <w:szCs w:val="28"/>
        </w:rPr>
        <w:t>ноября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501795">
        <w:rPr>
          <w:rFonts w:ascii="Times New Roman" w:hAnsi="Times New Roman" w:cs="Times New Roman"/>
          <w:sz w:val="28"/>
          <w:szCs w:val="28"/>
        </w:rPr>
        <w:t xml:space="preserve">2 </w:t>
      </w:r>
      <w:r w:rsidRPr="0020154D">
        <w:rPr>
          <w:rFonts w:ascii="Times New Roman" w:hAnsi="Times New Roman" w:cs="Times New Roman"/>
          <w:sz w:val="28"/>
          <w:szCs w:val="28"/>
        </w:rPr>
        <w:t xml:space="preserve">г. № </w:t>
      </w:r>
      <w:r w:rsidR="00501795" w:rsidRPr="004D642E">
        <w:rPr>
          <w:rFonts w:ascii="Times New Roman" w:hAnsi="Times New Roman" w:cs="Times New Roman"/>
          <w:sz w:val="28"/>
          <w:szCs w:val="28"/>
        </w:rPr>
        <w:t>18</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57CF8" w:rsidRPr="005130CD">
        <w:rPr>
          <w:rFonts w:ascii="Times New Roman" w:hAnsi="Times New Roman" w:cs="Times New Roman"/>
          <w:b/>
          <w:color w:val="auto"/>
          <w:sz w:val="28"/>
          <w:szCs w:val="28"/>
        </w:rPr>
        <w:t>СЕЛЬСКОГО ПОСЕЛЕНИЯ «</w:t>
      </w:r>
      <w:r w:rsidR="0090269E">
        <w:rPr>
          <w:rFonts w:ascii="Times New Roman" w:hAnsi="Times New Roman" w:cs="Times New Roman"/>
          <w:b/>
          <w:color w:val="auto"/>
          <w:sz w:val="28"/>
          <w:szCs w:val="28"/>
        </w:rPr>
        <w:t>ЮБИЛЕЙНИНСКОЕ</w:t>
      </w:r>
      <w:r w:rsidR="00E57CF8" w:rsidRPr="005130CD">
        <w:rPr>
          <w:rFonts w:ascii="Times New Roman" w:hAnsi="Times New Roman" w:cs="Times New Roman"/>
          <w:b/>
          <w:color w:val="auto"/>
          <w:sz w:val="28"/>
          <w:szCs w:val="28"/>
        </w:rPr>
        <w:t>»</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4A0317">
        <w:t>сельского поселения «</w:t>
      </w:r>
      <w:r w:rsidR="0090269E">
        <w:t>Юбилейнинское</w:t>
      </w:r>
      <w:r w:rsidR="004A0317">
        <w:t>»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поселения «</w:t>
      </w:r>
      <w:r w:rsidR="0090269E">
        <w:rPr>
          <w:rStyle w:val="4"/>
          <w:i w:val="0"/>
        </w:rPr>
        <w:t>Юбилейнинское</w:t>
      </w:r>
      <w:r w:rsidR="004A0317">
        <w:rPr>
          <w:rStyle w:val="4"/>
          <w:i w:val="0"/>
        </w:rPr>
        <w:t>»</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4A0317" w:rsidRPr="007813CC">
        <w:rPr>
          <w:sz w:val="28"/>
          <w:szCs w:val="28"/>
        </w:rPr>
        <w:t>http://</w:t>
      </w:r>
      <w:hyperlink r:id="rId10" w:history="1">
        <w:r w:rsidR="004A0317" w:rsidRPr="007813CC">
          <w:rPr>
            <w:rStyle w:val="a3"/>
            <w:color w:val="auto"/>
            <w:sz w:val="28"/>
            <w:szCs w:val="28"/>
            <w:u w:val="none"/>
          </w:rPr>
          <w:t>kaylastuy.ru</w:t>
        </w:r>
      </w:hyperlink>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4A0317">
        <w:rPr>
          <w:i w:val="0"/>
        </w:rPr>
        <w:t>сельского поселения «</w:t>
      </w:r>
      <w:r w:rsidR="0090269E">
        <w:rPr>
          <w:i w:val="0"/>
        </w:rPr>
        <w:t>Юбилейнинское</w:t>
      </w:r>
      <w:r w:rsidR="004A0317">
        <w:rPr>
          <w:i w:val="0"/>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D57F8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D57F8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6"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поселения «</w:t>
      </w:r>
      <w:r w:rsidR="0090269E">
        <w:rPr>
          <w:rFonts w:ascii="Times New Roman" w:hAnsi="Times New Roman" w:cs="Times New Roman"/>
          <w:sz w:val="28"/>
          <w:szCs w:val="28"/>
        </w:rPr>
        <w:t>Юбилейнинское</w:t>
      </w:r>
      <w:r w:rsidR="004A0317" w:rsidRPr="004A0317">
        <w:rPr>
          <w:rFonts w:ascii="Times New Roman" w:hAnsi="Times New Roman" w:cs="Times New Roman"/>
          <w:sz w:val="28"/>
          <w:szCs w:val="28"/>
        </w:rPr>
        <w:t>»</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467656">
        <w:rPr>
          <w:rStyle w:val="33"/>
          <w:i w:val="0"/>
        </w:rPr>
        <w:t>сельского поселения «</w:t>
      </w:r>
      <w:r w:rsidR="0090269E">
        <w:rPr>
          <w:rStyle w:val="33"/>
          <w:i w:val="0"/>
        </w:rPr>
        <w:t>Юбилейнинское</w:t>
      </w:r>
      <w:r w:rsidR="00467656">
        <w:rPr>
          <w:rStyle w:val="33"/>
          <w:i w:val="0"/>
        </w:rPr>
        <w:t>»</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w:t>
      </w:r>
      <w:r w:rsidR="00501795">
        <w:t xml:space="preserve">стью 1.1 статьи 16 Федерального </w:t>
      </w:r>
      <w:r>
        <w:t xml:space="preserve">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 xml:space="preserve">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lastRenderedPageBreak/>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r w:rsidR="0090269E">
        <w:t>о -</w:t>
      </w:r>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lastRenderedPageBreak/>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90269E">
        <w:t>итогам,</w:t>
      </w:r>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lastRenderedPageBreak/>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0F3A9A" w:rsidRDefault="003F2A7D" w:rsidP="00501795">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bookmarkStart w:id="19" w:name="bookmark66"/>
    </w:p>
    <w:p w:rsidR="003F2A7D" w:rsidRDefault="003F2A7D" w:rsidP="000F3A9A">
      <w:pPr>
        <w:pStyle w:val="32"/>
        <w:keepNext/>
        <w:keepLines/>
        <w:shd w:val="clear" w:color="auto" w:fill="auto"/>
        <w:ind w:left="720" w:right="680" w:firstLine="980"/>
        <w:jc w:val="left"/>
      </w:pPr>
      <w:r>
        <w:lastRenderedPageBreak/>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90269E">
      <w:pPr>
        <w:pStyle w:val="a4"/>
        <w:shd w:val="clear" w:color="auto" w:fill="auto"/>
        <w:spacing w:line="322" w:lineRule="exact"/>
        <w:ind w:left="20" w:right="20" w:firstLine="700"/>
        <w:jc w:val="both"/>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1795" w:rsidRDefault="003F2A7D" w:rsidP="00501795">
      <w:pPr>
        <w:pStyle w:val="a4"/>
        <w:numPr>
          <w:ilvl w:val="0"/>
          <w:numId w:val="12"/>
        </w:numPr>
        <w:shd w:val="clear" w:color="auto" w:fill="auto"/>
        <w:tabs>
          <w:tab w:val="left" w:pos="1369"/>
        </w:tabs>
        <w:spacing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bookmarkStart w:id="23" w:name="bookmark72"/>
    </w:p>
    <w:p w:rsidR="00501795" w:rsidRDefault="00501795" w:rsidP="00501795">
      <w:pPr>
        <w:pStyle w:val="a4"/>
        <w:shd w:val="clear" w:color="auto" w:fill="auto"/>
        <w:tabs>
          <w:tab w:val="left" w:pos="1369"/>
        </w:tabs>
        <w:spacing w:line="317" w:lineRule="exact"/>
        <w:ind w:left="740" w:right="20" w:firstLine="0"/>
        <w:jc w:val="both"/>
      </w:pPr>
    </w:p>
    <w:p w:rsidR="003F2A7D" w:rsidRPr="00501795" w:rsidRDefault="00340545" w:rsidP="00501795">
      <w:pPr>
        <w:pStyle w:val="a4"/>
        <w:shd w:val="clear" w:color="auto" w:fill="auto"/>
        <w:tabs>
          <w:tab w:val="left" w:pos="1369"/>
        </w:tabs>
        <w:spacing w:line="317" w:lineRule="exact"/>
        <w:ind w:left="740" w:right="20" w:firstLine="0"/>
        <w:jc w:val="both"/>
        <w:rPr>
          <w:b/>
        </w:rPr>
      </w:pPr>
      <w:r w:rsidRPr="00501795">
        <w:rPr>
          <w:b/>
        </w:rPr>
        <w:t>4</w:t>
      </w:r>
      <w:r w:rsidR="003F2A7D" w:rsidRPr="00501795">
        <w:rPr>
          <w:b/>
        </w:rPr>
        <w:t>. Формы контроля за исполнением административного регламента</w:t>
      </w:r>
      <w:bookmarkEnd w:id="23"/>
    </w:p>
    <w:p w:rsidR="003F2A7D" w:rsidRPr="00501795" w:rsidRDefault="003F2A7D" w:rsidP="00501795">
      <w:pPr>
        <w:pStyle w:val="32"/>
        <w:keepNext/>
        <w:keepLines/>
        <w:shd w:val="clear" w:color="auto" w:fill="auto"/>
        <w:spacing w:line="317" w:lineRule="exact"/>
        <w:ind w:firstLine="0"/>
      </w:pPr>
      <w:bookmarkStart w:id="24" w:name="bookmark73"/>
      <w:r w:rsidRPr="00501795">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501795">
        <w:t xml:space="preserve"> </w:t>
      </w:r>
      <w:r w:rsidRPr="00501795">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w:t>
      </w:r>
      <w: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467656">
        <w:rPr>
          <w:rStyle w:val="21"/>
          <w:i w:val="0"/>
        </w:rPr>
        <w:t>сельского поселения «</w:t>
      </w:r>
      <w:r w:rsidR="0090269E">
        <w:rPr>
          <w:rStyle w:val="21"/>
          <w:i w:val="0"/>
        </w:rPr>
        <w:t>Юбилейнинское</w:t>
      </w:r>
      <w:r w:rsidR="00467656">
        <w:rPr>
          <w:rStyle w:val="21"/>
          <w:i w:val="0"/>
        </w:rPr>
        <w:t>»</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467656">
        <w:rPr>
          <w:rStyle w:val="21"/>
        </w:rPr>
        <w:t>сельского поселения «</w:t>
      </w:r>
      <w:r w:rsidR="0090269E">
        <w:rPr>
          <w:rStyle w:val="21"/>
        </w:rPr>
        <w:t>Юбилейнинское</w:t>
      </w:r>
      <w:r w:rsidR="00467656">
        <w:rPr>
          <w:rStyle w:val="21"/>
        </w:rPr>
        <w:t xml:space="preserve">» </w:t>
      </w:r>
      <w:r>
        <w:rPr>
          <w:rStyle w:val="1"/>
          <w:i w:val="0"/>
          <w:iCs w:val="0"/>
        </w:rPr>
        <w:t xml:space="preserve">осуществляется </w:t>
      </w:r>
      <w:r>
        <w:rPr>
          <w:rStyle w:val="1"/>
          <w:i w:val="0"/>
          <w:iCs w:val="0"/>
        </w:rPr>
        <w:lastRenderedPageBreak/>
        <w:t>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w:t>
      </w:r>
      <w:r w:rsidRPr="00DF0154">
        <w:rPr>
          <w:sz w:val="28"/>
          <w:szCs w:val="28"/>
        </w:rPr>
        <w:lastRenderedPageBreak/>
        <w:t xml:space="preserve">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7"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DF0154">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w:t>
      </w:r>
      <w: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 xml:space="preserve">ноября 2022 </w:t>
      </w:r>
      <w:r w:rsidRPr="00134E7B">
        <w:rPr>
          <w:rFonts w:ascii="Times New Roman" w:hAnsi="Times New Roman" w:cs="Times New Roman"/>
          <w:sz w:val="28"/>
          <w:szCs w:val="28"/>
        </w:rPr>
        <w:t>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4717AE">
        <w:rPr>
          <w:rFonts w:ascii="Times New Roman" w:hAnsi="Times New Roman" w:cs="Times New Roman"/>
          <w:sz w:val="28"/>
          <w:szCs w:val="28"/>
        </w:rPr>
        <w:t>18</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ноября</w:t>
      </w:r>
      <w:r w:rsidRPr="00134E7B">
        <w:rPr>
          <w:rFonts w:ascii="Times New Roman" w:hAnsi="Times New Roman" w:cs="Times New Roman"/>
          <w:sz w:val="28"/>
          <w:szCs w:val="28"/>
        </w:rPr>
        <w:t xml:space="preserve"> 202</w:t>
      </w:r>
      <w:r w:rsidR="004717AE">
        <w:rPr>
          <w:rFonts w:ascii="Times New Roman" w:hAnsi="Times New Roman" w:cs="Times New Roman"/>
          <w:sz w:val="28"/>
          <w:szCs w:val="28"/>
        </w:rPr>
        <w:t xml:space="preserve">2 </w:t>
      </w:r>
      <w:r w:rsidRPr="00134E7B">
        <w:rPr>
          <w:rFonts w:ascii="Times New Roman" w:hAnsi="Times New Roman" w:cs="Times New Roman"/>
          <w:sz w:val="28"/>
          <w:szCs w:val="28"/>
        </w:rPr>
        <w:t xml:space="preserve">г. № </w:t>
      </w:r>
      <w:r w:rsidR="004717AE">
        <w:rPr>
          <w:rFonts w:ascii="Times New Roman" w:hAnsi="Times New Roman" w:cs="Times New Roman"/>
          <w:sz w:val="28"/>
          <w:szCs w:val="28"/>
        </w:rPr>
        <w:t>18</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 xml:space="preserve">ноября 2022 </w:t>
      </w:r>
      <w:r w:rsidRPr="00134E7B">
        <w:rPr>
          <w:rFonts w:ascii="Times New Roman" w:hAnsi="Times New Roman" w:cs="Times New Roman"/>
          <w:sz w:val="28"/>
          <w:szCs w:val="28"/>
        </w:rPr>
        <w:t xml:space="preserve">г. № </w:t>
      </w:r>
      <w:r w:rsidR="004717AE">
        <w:rPr>
          <w:rFonts w:ascii="Times New Roman" w:hAnsi="Times New Roman" w:cs="Times New Roman"/>
          <w:sz w:val="28"/>
          <w:szCs w:val="28"/>
        </w:rPr>
        <w:t>18</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 xml:space="preserve">ноября 2022 </w:t>
      </w:r>
      <w:r w:rsidRPr="00134E7B">
        <w:rPr>
          <w:rFonts w:ascii="Times New Roman" w:hAnsi="Times New Roman" w:cs="Times New Roman"/>
          <w:sz w:val="28"/>
          <w:szCs w:val="28"/>
        </w:rPr>
        <w:t xml:space="preserve">г. № </w:t>
      </w:r>
      <w:r w:rsidR="004717AE">
        <w:rPr>
          <w:rFonts w:ascii="Times New Roman" w:hAnsi="Times New Roman" w:cs="Times New Roman"/>
          <w:sz w:val="28"/>
          <w:szCs w:val="28"/>
        </w:rPr>
        <w:t>18</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A5502B"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A5502B">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A5502B">
        <w:rPr>
          <w:rFonts w:ascii="Times New Roman" w:hAnsi="Times New Roman" w:cs="Times New Roman"/>
          <w:color w:val="auto"/>
          <w:sz w:val="28"/>
          <w:szCs w:val="28"/>
        </w:rPr>
        <w:t>»</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 xml:space="preserve">ноября 2022 </w:t>
      </w:r>
      <w:r w:rsidRPr="00134E7B">
        <w:rPr>
          <w:rFonts w:ascii="Times New Roman" w:hAnsi="Times New Roman" w:cs="Times New Roman"/>
          <w:sz w:val="28"/>
          <w:szCs w:val="28"/>
        </w:rPr>
        <w:t xml:space="preserve">г. № </w:t>
      </w:r>
      <w:r w:rsidR="004717AE">
        <w:rPr>
          <w:rFonts w:ascii="Times New Roman" w:hAnsi="Times New Roman" w:cs="Times New Roman"/>
          <w:sz w:val="28"/>
          <w:szCs w:val="28"/>
        </w:rPr>
        <w:t>18</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30"/>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BD7771"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BD7771">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BD7771">
        <w:rPr>
          <w:rFonts w:ascii="Times New Roman" w:hAnsi="Times New Roman" w:cs="Times New Roman"/>
          <w:color w:val="auto"/>
          <w:sz w:val="28"/>
          <w:szCs w:val="28"/>
        </w:rPr>
        <w:t>»</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w:t>
      </w:r>
      <w:r w:rsidR="004717AE">
        <w:rPr>
          <w:rFonts w:ascii="Times New Roman" w:hAnsi="Times New Roman" w:cs="Times New Roman"/>
          <w:sz w:val="28"/>
          <w:szCs w:val="28"/>
        </w:rPr>
        <w:t>07</w:t>
      </w:r>
      <w:r w:rsidRPr="00134E7B">
        <w:rPr>
          <w:rFonts w:ascii="Times New Roman" w:hAnsi="Times New Roman" w:cs="Times New Roman"/>
          <w:sz w:val="28"/>
          <w:szCs w:val="28"/>
        </w:rPr>
        <w:t xml:space="preserve">» </w:t>
      </w:r>
      <w:r w:rsidR="004717AE">
        <w:rPr>
          <w:rFonts w:ascii="Times New Roman" w:hAnsi="Times New Roman" w:cs="Times New Roman"/>
          <w:sz w:val="28"/>
          <w:szCs w:val="28"/>
        </w:rPr>
        <w:t xml:space="preserve">ноября 2022 </w:t>
      </w:r>
      <w:r w:rsidRPr="00134E7B">
        <w:rPr>
          <w:rFonts w:ascii="Times New Roman" w:hAnsi="Times New Roman" w:cs="Times New Roman"/>
          <w:sz w:val="28"/>
          <w:szCs w:val="28"/>
        </w:rPr>
        <w:t xml:space="preserve">г. № </w:t>
      </w:r>
      <w:r w:rsidR="004717AE">
        <w:rPr>
          <w:rFonts w:ascii="Times New Roman" w:hAnsi="Times New Roman" w:cs="Times New Roman"/>
          <w:sz w:val="28"/>
          <w:szCs w:val="28"/>
        </w:rPr>
        <w:t>18</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w:t>
            </w:r>
            <w:r w:rsidR="0090269E">
              <w:t xml:space="preserve"> </w:t>
            </w:r>
            <w:r>
              <w:t>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1"/>
      <w:type w:val="continuous"/>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8B" w:rsidRDefault="00475F8B" w:rsidP="00FD39F4">
      <w:r>
        <w:separator/>
      </w:r>
    </w:p>
  </w:endnote>
  <w:endnote w:type="continuationSeparator" w:id="1">
    <w:p w:rsidR="00475F8B" w:rsidRDefault="00475F8B"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8B" w:rsidRDefault="00475F8B" w:rsidP="00FD39F4">
      <w:r>
        <w:separator/>
      </w:r>
    </w:p>
  </w:footnote>
  <w:footnote w:type="continuationSeparator" w:id="1">
    <w:p w:rsidR="00475F8B" w:rsidRDefault="00475F8B"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95" w:rsidRPr="00C54B2E" w:rsidRDefault="00501795"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95" w:rsidRPr="00C54B2E" w:rsidRDefault="00501795"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2E387B"/>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0310"/>
    <w:rsid w:val="003F2A7D"/>
    <w:rsid w:val="00403516"/>
    <w:rsid w:val="0042314D"/>
    <w:rsid w:val="00423267"/>
    <w:rsid w:val="0042616D"/>
    <w:rsid w:val="004306E9"/>
    <w:rsid w:val="004365A0"/>
    <w:rsid w:val="00442E18"/>
    <w:rsid w:val="004643EA"/>
    <w:rsid w:val="00467656"/>
    <w:rsid w:val="004717AE"/>
    <w:rsid w:val="00475F8B"/>
    <w:rsid w:val="004844CB"/>
    <w:rsid w:val="00487808"/>
    <w:rsid w:val="004A0317"/>
    <w:rsid w:val="004A0511"/>
    <w:rsid w:val="004A4A74"/>
    <w:rsid w:val="004A7426"/>
    <w:rsid w:val="004B3F9A"/>
    <w:rsid w:val="004B4785"/>
    <w:rsid w:val="004B624A"/>
    <w:rsid w:val="004D2240"/>
    <w:rsid w:val="004D642E"/>
    <w:rsid w:val="00501795"/>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D2702"/>
    <w:rsid w:val="005D6324"/>
    <w:rsid w:val="005E1F8A"/>
    <w:rsid w:val="00601B54"/>
    <w:rsid w:val="00604A3F"/>
    <w:rsid w:val="00616518"/>
    <w:rsid w:val="00621931"/>
    <w:rsid w:val="006375FF"/>
    <w:rsid w:val="00644A38"/>
    <w:rsid w:val="00655E1D"/>
    <w:rsid w:val="00665644"/>
    <w:rsid w:val="006661A6"/>
    <w:rsid w:val="0067111E"/>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C3CE9"/>
    <w:rsid w:val="008152D8"/>
    <w:rsid w:val="00821C05"/>
    <w:rsid w:val="00827211"/>
    <w:rsid w:val="00835BCF"/>
    <w:rsid w:val="008437D5"/>
    <w:rsid w:val="008A3670"/>
    <w:rsid w:val="008C1535"/>
    <w:rsid w:val="008C4149"/>
    <w:rsid w:val="008D541B"/>
    <w:rsid w:val="008E40A8"/>
    <w:rsid w:val="008E4C95"/>
    <w:rsid w:val="008E5B90"/>
    <w:rsid w:val="0090269E"/>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021C"/>
    <w:rsid w:val="00C449F1"/>
    <w:rsid w:val="00C45927"/>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2608"/>
    <w:rsid w:val="00CD5F1C"/>
    <w:rsid w:val="00CF2C45"/>
    <w:rsid w:val="00CF2C66"/>
    <w:rsid w:val="00D00022"/>
    <w:rsid w:val="00D00DA8"/>
    <w:rsid w:val="00D107AB"/>
    <w:rsid w:val="00D14A7D"/>
    <w:rsid w:val="00D203C1"/>
    <w:rsid w:val="00D2372F"/>
    <w:rsid w:val="00D41A0F"/>
    <w:rsid w:val="00D46A71"/>
    <w:rsid w:val="00D504C8"/>
    <w:rsid w:val="00D5520B"/>
    <w:rsid w:val="00D57F89"/>
    <w:rsid w:val="00D72F03"/>
    <w:rsid w:val="00D82B75"/>
    <w:rsid w:val="00DA1A54"/>
    <w:rsid w:val="00DA1E99"/>
    <w:rsid w:val="00DB58E7"/>
    <w:rsid w:val="00DC3C3B"/>
    <w:rsid w:val="00DE0E7D"/>
    <w:rsid w:val="00DE3617"/>
    <w:rsid w:val="00DE4044"/>
    <w:rsid w:val="00DF5471"/>
    <w:rsid w:val="00E03480"/>
    <w:rsid w:val="00E14022"/>
    <w:rsid w:val="00E3723C"/>
    <w:rsid w:val="00E44A41"/>
    <w:rsid w:val="00E57CF8"/>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5130CD"/>
    <w:rPr>
      <w:b/>
      <w:bCs/>
      <w:sz w:val="24"/>
      <w:szCs w:val="24"/>
    </w:rPr>
  </w:style>
  <w:style w:type="character" w:styleId="af">
    <w:name w:val="Strong"/>
    <w:basedOn w:val="a0"/>
    <w:qFormat/>
    <w:rsid w:val="002E387B"/>
    <w:rPr>
      <w:b/>
      <w:bCs/>
    </w:rPr>
  </w:style>
  <w:style w:type="paragraph" w:styleId="af0">
    <w:name w:val="Balloon Text"/>
    <w:basedOn w:val="a"/>
    <w:link w:val="af1"/>
    <w:rsid w:val="004717AE"/>
    <w:rPr>
      <w:rFonts w:ascii="Tahoma" w:hAnsi="Tahoma" w:cs="Tahoma"/>
      <w:sz w:val="16"/>
      <w:szCs w:val="16"/>
    </w:rPr>
  </w:style>
  <w:style w:type="character" w:customStyle="1" w:styleId="af1">
    <w:name w:val="Текст выноски Знак"/>
    <w:basedOn w:val="a0"/>
    <w:link w:val="af0"/>
    <w:rsid w:val="004717AE"/>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B0E-7815-46B0-B345-F4A7DB51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13020</Words>
  <Characters>74219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14</cp:revision>
  <cp:lastPrinted>2022-11-09T06:19:00Z</cp:lastPrinted>
  <dcterms:created xsi:type="dcterms:W3CDTF">2022-09-08T07:15:00Z</dcterms:created>
  <dcterms:modified xsi:type="dcterms:W3CDTF">2022-11-10T00:35:00Z</dcterms:modified>
</cp:coreProperties>
</file>