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21" w:rsidRPr="00A62A21" w:rsidRDefault="00A62A21" w:rsidP="00A62A21">
      <w:pPr>
        <w:spacing w:after="0"/>
        <w:jc w:val="center"/>
        <w:rPr>
          <w:rFonts w:ascii="Times New Roman" w:hAnsi="Times New Roman"/>
          <w:b/>
          <w:bCs/>
          <w:sz w:val="28"/>
          <w:szCs w:val="28"/>
        </w:rPr>
      </w:pPr>
      <w:r w:rsidRPr="00A62A21">
        <w:rPr>
          <w:rFonts w:ascii="Times New Roman" w:hAnsi="Times New Roman"/>
          <w:b/>
          <w:bCs/>
          <w:sz w:val="28"/>
          <w:szCs w:val="28"/>
        </w:rPr>
        <w:t>РОССИЙСКАЯ ФЕДЕРАЦИЯ</w:t>
      </w:r>
    </w:p>
    <w:p w:rsidR="00A62A21" w:rsidRPr="00A62A21" w:rsidRDefault="00A62A21" w:rsidP="00A62A21">
      <w:pPr>
        <w:spacing w:after="0"/>
        <w:jc w:val="center"/>
        <w:rPr>
          <w:rFonts w:ascii="Times New Roman" w:hAnsi="Times New Roman"/>
          <w:b/>
          <w:bCs/>
          <w:sz w:val="28"/>
          <w:szCs w:val="28"/>
        </w:rPr>
      </w:pPr>
      <w:r w:rsidRPr="00A62A21">
        <w:rPr>
          <w:rFonts w:ascii="Times New Roman" w:hAnsi="Times New Roman"/>
          <w:b/>
          <w:bCs/>
          <w:sz w:val="28"/>
          <w:szCs w:val="28"/>
        </w:rPr>
        <w:t>АДМИНИСТРАЦИЯ СЕЛЬСКОГО ПОСЕЛЕНИЯ</w:t>
      </w:r>
    </w:p>
    <w:p w:rsidR="00A62A21" w:rsidRPr="00A62A21" w:rsidRDefault="00A62A21" w:rsidP="00A62A21">
      <w:pPr>
        <w:spacing w:after="0"/>
        <w:jc w:val="center"/>
        <w:rPr>
          <w:rFonts w:ascii="Times New Roman" w:hAnsi="Times New Roman"/>
          <w:b/>
          <w:bCs/>
          <w:sz w:val="28"/>
          <w:szCs w:val="28"/>
        </w:rPr>
      </w:pPr>
      <w:r w:rsidRPr="00A62A21">
        <w:rPr>
          <w:rFonts w:ascii="Times New Roman" w:hAnsi="Times New Roman"/>
          <w:b/>
          <w:bCs/>
          <w:sz w:val="28"/>
          <w:szCs w:val="28"/>
        </w:rPr>
        <w:t>«ЮБИЛЕЙНИНСКОЕ» МУНИЦИПАЛЬНОГО РАЙОНА</w:t>
      </w:r>
    </w:p>
    <w:p w:rsidR="00A62A21" w:rsidRPr="00A62A21" w:rsidRDefault="00A62A21" w:rsidP="00A62A21">
      <w:pPr>
        <w:spacing w:after="0"/>
        <w:jc w:val="center"/>
        <w:rPr>
          <w:rFonts w:ascii="Times New Roman" w:hAnsi="Times New Roman"/>
          <w:b/>
          <w:bCs/>
          <w:sz w:val="28"/>
          <w:szCs w:val="28"/>
        </w:rPr>
      </w:pPr>
      <w:r w:rsidRPr="00A62A21">
        <w:rPr>
          <w:rFonts w:ascii="Times New Roman" w:hAnsi="Times New Roman"/>
          <w:b/>
          <w:bCs/>
          <w:sz w:val="28"/>
          <w:szCs w:val="28"/>
        </w:rPr>
        <w:t>«ГОРОД КРАСНОКАМЕНСК И КРАСНОКАМЕНСКИЙ РАЙОН»</w:t>
      </w:r>
    </w:p>
    <w:p w:rsidR="00A62A21" w:rsidRPr="00A62A21" w:rsidRDefault="00A62A21" w:rsidP="00A62A21">
      <w:pPr>
        <w:spacing w:after="0"/>
        <w:jc w:val="center"/>
        <w:rPr>
          <w:rFonts w:ascii="Times New Roman" w:hAnsi="Times New Roman"/>
          <w:b/>
          <w:bCs/>
          <w:sz w:val="28"/>
          <w:szCs w:val="28"/>
        </w:rPr>
      </w:pPr>
      <w:r w:rsidRPr="00A62A21">
        <w:rPr>
          <w:rFonts w:ascii="Times New Roman" w:hAnsi="Times New Roman"/>
          <w:b/>
          <w:bCs/>
          <w:sz w:val="28"/>
          <w:szCs w:val="28"/>
        </w:rPr>
        <w:t>ЗАБАЙКАЛЬСКОГО КРАЯ</w:t>
      </w:r>
    </w:p>
    <w:p w:rsidR="00A62A21" w:rsidRPr="00A62A21" w:rsidRDefault="00A62A21" w:rsidP="00A62A21">
      <w:pPr>
        <w:spacing w:after="0"/>
        <w:jc w:val="center"/>
        <w:rPr>
          <w:rFonts w:ascii="Times New Roman" w:hAnsi="Times New Roman"/>
          <w:b/>
          <w:bCs/>
          <w:sz w:val="28"/>
          <w:szCs w:val="28"/>
        </w:rPr>
      </w:pPr>
      <w:r w:rsidRPr="00A62A21">
        <w:rPr>
          <w:rFonts w:ascii="Times New Roman" w:hAnsi="Times New Roman"/>
          <w:b/>
          <w:bCs/>
          <w:sz w:val="28"/>
          <w:szCs w:val="28"/>
        </w:rPr>
        <w:t>РАСПОРЯЖЕНИЕ</w:t>
      </w:r>
    </w:p>
    <w:p w:rsidR="00A62A21" w:rsidRPr="00A62A21" w:rsidRDefault="00A62A21" w:rsidP="00A62A21">
      <w:pPr>
        <w:spacing w:after="0"/>
        <w:jc w:val="center"/>
        <w:rPr>
          <w:rFonts w:ascii="Times New Roman" w:hAnsi="Times New Roman"/>
          <w:b/>
          <w:sz w:val="28"/>
          <w:szCs w:val="28"/>
        </w:rPr>
      </w:pPr>
    </w:p>
    <w:p w:rsidR="00A62A21" w:rsidRPr="00A62A21" w:rsidRDefault="00A62A21" w:rsidP="00A62A21">
      <w:pPr>
        <w:spacing w:after="0"/>
        <w:rPr>
          <w:rFonts w:ascii="Times New Roman" w:hAnsi="Times New Roman"/>
          <w:sz w:val="28"/>
          <w:szCs w:val="28"/>
        </w:rPr>
      </w:pPr>
      <w:r w:rsidRPr="00A62A21">
        <w:rPr>
          <w:rFonts w:ascii="Times New Roman" w:hAnsi="Times New Roman"/>
          <w:bCs/>
          <w:sz w:val="28"/>
          <w:szCs w:val="28"/>
        </w:rPr>
        <w:t>«10» ноября 2022 года</w:t>
      </w:r>
      <w:r w:rsidRPr="00A62A21">
        <w:rPr>
          <w:rFonts w:ascii="Times New Roman" w:hAnsi="Times New Roman"/>
          <w:bCs/>
          <w:sz w:val="28"/>
          <w:szCs w:val="28"/>
        </w:rPr>
        <w:tab/>
      </w:r>
      <w:r w:rsidRPr="00A62A21">
        <w:rPr>
          <w:rFonts w:ascii="Times New Roman" w:hAnsi="Times New Roman"/>
          <w:bCs/>
          <w:sz w:val="28"/>
          <w:szCs w:val="28"/>
        </w:rPr>
        <w:tab/>
      </w:r>
      <w:r w:rsidRPr="00A62A21">
        <w:rPr>
          <w:rFonts w:ascii="Times New Roman" w:hAnsi="Times New Roman"/>
          <w:bCs/>
          <w:sz w:val="28"/>
          <w:szCs w:val="28"/>
        </w:rPr>
        <w:tab/>
      </w:r>
      <w:r w:rsidRPr="00A62A21">
        <w:rPr>
          <w:rFonts w:ascii="Times New Roman" w:hAnsi="Times New Roman"/>
          <w:bCs/>
          <w:sz w:val="28"/>
          <w:szCs w:val="28"/>
        </w:rPr>
        <w:tab/>
      </w:r>
      <w:r w:rsidRPr="00A62A21">
        <w:rPr>
          <w:rFonts w:ascii="Times New Roman" w:hAnsi="Times New Roman"/>
          <w:bCs/>
          <w:sz w:val="28"/>
          <w:szCs w:val="28"/>
        </w:rPr>
        <w:tab/>
      </w:r>
      <w:r w:rsidRPr="00A62A21">
        <w:rPr>
          <w:rFonts w:ascii="Times New Roman" w:hAnsi="Times New Roman"/>
          <w:bCs/>
          <w:sz w:val="28"/>
          <w:szCs w:val="28"/>
        </w:rPr>
        <w:tab/>
        <w:t xml:space="preserve">           </w:t>
      </w:r>
      <w:r w:rsidRPr="00A62A21">
        <w:rPr>
          <w:rFonts w:ascii="Times New Roman" w:hAnsi="Times New Roman"/>
          <w:bCs/>
          <w:sz w:val="28"/>
          <w:szCs w:val="28"/>
        </w:rPr>
        <w:tab/>
        <w:t>№ 2</w:t>
      </w:r>
      <w:r>
        <w:rPr>
          <w:rFonts w:ascii="Times New Roman" w:hAnsi="Times New Roman"/>
          <w:bCs/>
          <w:sz w:val="28"/>
          <w:szCs w:val="28"/>
        </w:rPr>
        <w:t>7</w:t>
      </w:r>
    </w:p>
    <w:p w:rsidR="00A62A21" w:rsidRPr="00A62A21" w:rsidRDefault="00A62A21" w:rsidP="00A62A21">
      <w:pPr>
        <w:spacing w:after="0"/>
        <w:jc w:val="center"/>
        <w:rPr>
          <w:rFonts w:ascii="Times New Roman" w:hAnsi="Times New Roman"/>
          <w:sz w:val="28"/>
          <w:szCs w:val="28"/>
        </w:rPr>
      </w:pPr>
      <w:r w:rsidRPr="00A62A21">
        <w:rPr>
          <w:rFonts w:ascii="Times New Roman" w:hAnsi="Times New Roman"/>
          <w:sz w:val="28"/>
          <w:szCs w:val="28"/>
        </w:rPr>
        <w:t>п. Юбилейный</w:t>
      </w:r>
    </w:p>
    <w:p w:rsidR="00A62A21" w:rsidRPr="00A62A21" w:rsidRDefault="00A62A21" w:rsidP="00A62A21">
      <w:pPr>
        <w:spacing w:after="0"/>
        <w:jc w:val="center"/>
        <w:rPr>
          <w:rFonts w:ascii="Times New Roman" w:hAnsi="Times New Roman"/>
          <w:sz w:val="28"/>
          <w:szCs w:val="28"/>
        </w:rPr>
      </w:pPr>
    </w:p>
    <w:tbl>
      <w:tblPr>
        <w:tblW w:w="10607" w:type="dxa"/>
        <w:tblLook w:val="01E0"/>
      </w:tblPr>
      <w:tblGrid>
        <w:gridCol w:w="10314"/>
        <w:gridCol w:w="293"/>
      </w:tblGrid>
      <w:tr w:rsidR="00A62A21" w:rsidRPr="00A62A21" w:rsidTr="00A62A21">
        <w:trPr>
          <w:gridAfter w:val="1"/>
          <w:wAfter w:w="293" w:type="dxa"/>
        </w:trPr>
        <w:tc>
          <w:tcPr>
            <w:tcW w:w="10314" w:type="dxa"/>
            <w:hideMark/>
          </w:tcPr>
          <w:p w:rsidR="00A62A21" w:rsidRPr="00A62A21" w:rsidRDefault="00A62A21" w:rsidP="00A62A21">
            <w:pPr>
              <w:spacing w:after="0"/>
              <w:jc w:val="both"/>
              <w:rPr>
                <w:rFonts w:ascii="Times New Roman" w:hAnsi="Times New Roman"/>
                <w:b/>
                <w:sz w:val="28"/>
                <w:szCs w:val="28"/>
              </w:rPr>
            </w:pPr>
            <w:r w:rsidRPr="00A62A21">
              <w:rPr>
                <w:rFonts w:ascii="Times New Roman" w:hAnsi="Times New Roman"/>
                <w:b/>
                <w:sz w:val="28"/>
                <w:szCs w:val="28"/>
              </w:rPr>
              <w:t>О проведении независимой экспертизы проекта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«Юбилейнинское» муниципального района «Город Краснокаменск и Краснокаменский район» Забайкальского края»</w:t>
            </w:r>
          </w:p>
        </w:tc>
      </w:tr>
      <w:tr w:rsidR="00A62A21" w:rsidRPr="00A62A21" w:rsidTr="00A62A21">
        <w:trPr>
          <w:trHeight w:val="427"/>
        </w:trPr>
        <w:tc>
          <w:tcPr>
            <w:tcW w:w="10607" w:type="dxa"/>
            <w:gridSpan w:val="2"/>
          </w:tcPr>
          <w:p w:rsidR="00A62A21" w:rsidRPr="00A62A21" w:rsidRDefault="00A62A21" w:rsidP="00A62A21">
            <w:pPr>
              <w:pStyle w:val="af"/>
              <w:rPr>
                <w:sz w:val="28"/>
                <w:szCs w:val="28"/>
              </w:rPr>
            </w:pPr>
          </w:p>
        </w:tc>
      </w:tr>
    </w:tbl>
    <w:p w:rsidR="00A62A21" w:rsidRPr="00A62A21" w:rsidRDefault="00A62A21" w:rsidP="00A62A21">
      <w:pPr>
        <w:spacing w:after="0"/>
        <w:ind w:firstLine="708"/>
        <w:jc w:val="both"/>
        <w:rPr>
          <w:rFonts w:ascii="Times New Roman" w:hAnsi="Times New Roman"/>
          <w:sz w:val="28"/>
          <w:szCs w:val="28"/>
        </w:rPr>
      </w:pPr>
      <w:r w:rsidRPr="00A62A21">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«Юбилейнинское»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«Юбилейнинское» от  07.09.2012 года № 24</w:t>
      </w:r>
    </w:p>
    <w:p w:rsidR="00A62A21" w:rsidRPr="00A62A21" w:rsidRDefault="00A62A21" w:rsidP="00A62A21">
      <w:pPr>
        <w:spacing w:after="0"/>
        <w:ind w:firstLine="708"/>
        <w:jc w:val="both"/>
        <w:rPr>
          <w:rFonts w:ascii="Times New Roman" w:hAnsi="Times New Roman"/>
          <w:sz w:val="28"/>
          <w:szCs w:val="28"/>
        </w:rPr>
      </w:pPr>
      <w:r w:rsidRPr="00A62A21">
        <w:rPr>
          <w:rFonts w:ascii="Times New Roman" w:hAnsi="Times New Roman"/>
          <w:sz w:val="28"/>
          <w:szCs w:val="28"/>
        </w:rPr>
        <w:t xml:space="preserve">1. Специалисту администрации сельского поселения «Юбилейнинское» разместить прилагаемый проект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«Юбилейнинское» муниципального района «Город Краснокаменск и Краснокаменский район» Забайкальского края», на официальном сайте Администрации сельского поселения «Юбилейнинское» в информационно-телекоммуникационной сети «Интернет»: </w:t>
      </w:r>
      <w:hyperlink r:id="rId8" w:history="1">
        <w:r w:rsidRPr="00A62A21">
          <w:rPr>
            <w:rStyle w:val="a4"/>
            <w:rFonts w:ascii="Times New Roman" w:hAnsi="Times New Roman"/>
            <w:color w:val="auto"/>
            <w:sz w:val="28"/>
            <w:szCs w:val="28"/>
            <w:u w:val="none"/>
            <w:lang w:val="en-US"/>
          </w:rPr>
          <w:t>https</w:t>
        </w:r>
        <w:r w:rsidRPr="00A62A21">
          <w:rPr>
            <w:rStyle w:val="a4"/>
            <w:rFonts w:ascii="Times New Roman" w:hAnsi="Times New Roman"/>
            <w:color w:val="auto"/>
            <w:sz w:val="28"/>
            <w:szCs w:val="28"/>
            <w:u w:val="none"/>
          </w:rPr>
          <w:t>://</w:t>
        </w:r>
        <w:r w:rsidRPr="00A62A21">
          <w:rPr>
            <w:rStyle w:val="a4"/>
            <w:rFonts w:ascii="Times New Roman" w:hAnsi="Times New Roman"/>
            <w:color w:val="auto"/>
            <w:sz w:val="28"/>
            <w:szCs w:val="28"/>
            <w:u w:val="none"/>
            <w:lang w:val="en-US"/>
          </w:rPr>
          <w:t>admjubil</w:t>
        </w:r>
        <w:r w:rsidRPr="00A62A21">
          <w:rPr>
            <w:rStyle w:val="a4"/>
            <w:rFonts w:ascii="Times New Roman" w:hAnsi="Times New Roman"/>
            <w:color w:val="auto"/>
            <w:sz w:val="28"/>
            <w:szCs w:val="28"/>
            <w:u w:val="none"/>
          </w:rPr>
          <w:t>.</w:t>
        </w:r>
        <w:r w:rsidRPr="00A62A21">
          <w:rPr>
            <w:rStyle w:val="a4"/>
            <w:rFonts w:ascii="Times New Roman" w:hAnsi="Times New Roman"/>
            <w:color w:val="auto"/>
            <w:sz w:val="28"/>
            <w:szCs w:val="28"/>
            <w:u w:val="none"/>
            <w:lang w:val="en-US"/>
          </w:rPr>
          <w:t>ru</w:t>
        </w:r>
      </w:hyperlink>
      <w:r w:rsidRPr="00A62A21">
        <w:rPr>
          <w:rFonts w:ascii="Times New Roman" w:hAnsi="Times New Roman"/>
          <w:sz w:val="28"/>
          <w:szCs w:val="28"/>
        </w:rPr>
        <w:t xml:space="preserve"> в открытом доступе всем заинтересованным лицам, для проведения независимой экспертизы.</w:t>
      </w:r>
    </w:p>
    <w:p w:rsidR="00A62A21" w:rsidRPr="00A62A21" w:rsidRDefault="00A62A21" w:rsidP="00A62A21">
      <w:pPr>
        <w:suppressAutoHyphens/>
        <w:spacing w:after="0"/>
        <w:ind w:firstLine="708"/>
        <w:jc w:val="both"/>
        <w:rPr>
          <w:rFonts w:ascii="Times New Roman" w:hAnsi="Times New Roman"/>
          <w:sz w:val="28"/>
          <w:szCs w:val="28"/>
        </w:rPr>
      </w:pPr>
      <w:r w:rsidRPr="00A62A21">
        <w:rPr>
          <w:rFonts w:ascii="Times New Roman" w:hAnsi="Times New Roman"/>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09.12.2022 года. </w:t>
      </w:r>
    </w:p>
    <w:p w:rsidR="00A62A21" w:rsidRDefault="00A62A21" w:rsidP="00A62A21">
      <w:pPr>
        <w:tabs>
          <w:tab w:val="left" w:pos="1134"/>
          <w:tab w:val="left" w:pos="1701"/>
        </w:tabs>
        <w:suppressAutoHyphens/>
        <w:spacing w:after="0"/>
        <w:jc w:val="both"/>
        <w:rPr>
          <w:rFonts w:ascii="Times New Roman" w:hAnsi="Times New Roman"/>
          <w:sz w:val="28"/>
          <w:szCs w:val="28"/>
        </w:rPr>
      </w:pPr>
      <w:r w:rsidRPr="00A62A21">
        <w:rPr>
          <w:rFonts w:ascii="Times New Roman" w:hAnsi="Times New Roman"/>
          <w:sz w:val="28"/>
          <w:szCs w:val="28"/>
        </w:rPr>
        <w:tab/>
        <w:t xml:space="preserve">3. Заключение по результатам проведенной независимой экспертизы направляются в письменной форме в адрес Администрации сельского поселения «Юбилейнинское» по адресу: 674695, Забайкальский край, Краснокаменский район, п.Юбилейный, ул. Центральная, 11 Администрация сельского поселения «Юбилейнинское», в форме электронного документа по адресу электронной почты: </w:t>
      </w:r>
      <w:r w:rsidRPr="00A62A21">
        <w:rPr>
          <w:rFonts w:ascii="Times New Roman" w:hAnsi="Times New Roman"/>
          <w:bCs/>
          <w:sz w:val="28"/>
          <w:szCs w:val="28"/>
          <w:shd w:val="clear" w:color="auto" w:fill="FFFFFF"/>
        </w:rPr>
        <w:t>adm_ubil@adminkr.ru</w:t>
      </w:r>
      <w:r w:rsidRPr="00A62A21">
        <w:rPr>
          <w:rFonts w:ascii="Times New Roman" w:hAnsi="Times New Roman"/>
          <w:sz w:val="28"/>
          <w:szCs w:val="28"/>
        </w:rPr>
        <w:t xml:space="preserve">, или размещается на официальном сайте </w:t>
      </w:r>
      <w:r w:rsidRPr="00A62A21">
        <w:rPr>
          <w:rFonts w:ascii="Times New Roman" w:hAnsi="Times New Roman"/>
          <w:sz w:val="28"/>
          <w:szCs w:val="28"/>
        </w:rPr>
        <w:lastRenderedPageBreak/>
        <w:t xml:space="preserve">Администрации сельского поселения в информационно-телекоммуникационной сети «Интернет»: </w:t>
      </w:r>
      <w:hyperlink r:id="rId9" w:history="1">
        <w:r w:rsidRPr="00A62A21">
          <w:rPr>
            <w:rStyle w:val="a4"/>
            <w:rFonts w:ascii="Times New Roman" w:hAnsi="Times New Roman"/>
            <w:color w:val="auto"/>
            <w:sz w:val="28"/>
            <w:szCs w:val="28"/>
            <w:u w:val="none"/>
            <w:lang w:val="en-US"/>
          </w:rPr>
          <w:t>https</w:t>
        </w:r>
        <w:r w:rsidRPr="00A62A21">
          <w:rPr>
            <w:rStyle w:val="a4"/>
            <w:rFonts w:ascii="Times New Roman" w:hAnsi="Times New Roman"/>
            <w:color w:val="auto"/>
            <w:sz w:val="28"/>
            <w:szCs w:val="28"/>
            <w:u w:val="none"/>
          </w:rPr>
          <w:t>://</w:t>
        </w:r>
        <w:r w:rsidRPr="00A62A21">
          <w:rPr>
            <w:rStyle w:val="a4"/>
            <w:rFonts w:ascii="Times New Roman" w:hAnsi="Times New Roman"/>
            <w:color w:val="auto"/>
            <w:sz w:val="28"/>
            <w:szCs w:val="28"/>
            <w:u w:val="none"/>
            <w:lang w:val="en-US"/>
          </w:rPr>
          <w:t>admjubil</w:t>
        </w:r>
        <w:r w:rsidRPr="00A62A21">
          <w:rPr>
            <w:rStyle w:val="a4"/>
            <w:rFonts w:ascii="Times New Roman" w:hAnsi="Times New Roman"/>
            <w:color w:val="auto"/>
            <w:sz w:val="28"/>
            <w:szCs w:val="28"/>
            <w:u w:val="none"/>
          </w:rPr>
          <w:t>.</w:t>
        </w:r>
        <w:r w:rsidRPr="00A62A21">
          <w:rPr>
            <w:rStyle w:val="a4"/>
            <w:rFonts w:ascii="Times New Roman" w:hAnsi="Times New Roman"/>
            <w:color w:val="auto"/>
            <w:sz w:val="28"/>
            <w:szCs w:val="28"/>
            <w:u w:val="none"/>
            <w:lang w:val="en-US"/>
          </w:rPr>
          <w:t>ru</w:t>
        </w:r>
      </w:hyperlink>
      <w:r w:rsidRPr="00A62A21">
        <w:rPr>
          <w:rFonts w:ascii="Times New Roman" w:hAnsi="Times New Roman"/>
          <w:sz w:val="28"/>
          <w:szCs w:val="28"/>
        </w:rPr>
        <w:t>.</w:t>
      </w:r>
    </w:p>
    <w:p w:rsidR="00A62A21" w:rsidRPr="00A62A21" w:rsidRDefault="00A62A21" w:rsidP="00A62A21">
      <w:pPr>
        <w:tabs>
          <w:tab w:val="left" w:pos="1134"/>
          <w:tab w:val="left" w:pos="1701"/>
        </w:tabs>
        <w:suppressAutoHyphens/>
        <w:spacing w:after="0"/>
        <w:jc w:val="both"/>
        <w:rPr>
          <w:rFonts w:ascii="Times New Roman" w:hAnsi="Times New Roman"/>
          <w:sz w:val="28"/>
          <w:szCs w:val="28"/>
        </w:rPr>
      </w:pPr>
    </w:p>
    <w:p w:rsidR="00A62A21" w:rsidRPr="00A62A21" w:rsidRDefault="00A62A21" w:rsidP="00A62A21">
      <w:pPr>
        <w:tabs>
          <w:tab w:val="left" w:pos="1134"/>
          <w:tab w:val="left" w:pos="1701"/>
        </w:tabs>
        <w:suppressAutoHyphens/>
        <w:spacing w:after="0"/>
        <w:jc w:val="both"/>
        <w:rPr>
          <w:rFonts w:ascii="Times New Roman" w:hAnsi="Times New Roman"/>
          <w:sz w:val="28"/>
          <w:szCs w:val="28"/>
        </w:rPr>
      </w:pPr>
      <w:r w:rsidRPr="00A62A21">
        <w:rPr>
          <w:rFonts w:ascii="Times New Roman" w:hAnsi="Times New Roman"/>
          <w:sz w:val="28"/>
          <w:szCs w:val="28"/>
        </w:rPr>
        <w:t>Глава сельского поселения «Юбилейнинское»</w:t>
      </w:r>
      <w:r w:rsidRPr="00A62A21">
        <w:rPr>
          <w:rFonts w:ascii="Times New Roman" w:hAnsi="Times New Roman"/>
          <w:sz w:val="28"/>
          <w:szCs w:val="28"/>
        </w:rPr>
        <w:tab/>
      </w:r>
      <w:r w:rsidRPr="00A62A21">
        <w:rPr>
          <w:rFonts w:ascii="Times New Roman" w:hAnsi="Times New Roman"/>
          <w:sz w:val="28"/>
          <w:szCs w:val="28"/>
        </w:rPr>
        <w:tab/>
      </w:r>
      <w:r w:rsidRPr="00A62A21">
        <w:rPr>
          <w:rFonts w:ascii="Times New Roman" w:hAnsi="Times New Roman"/>
          <w:sz w:val="28"/>
          <w:szCs w:val="28"/>
        </w:rPr>
        <w:tab/>
        <w:t>Н.Н.Ермолина</w:t>
      </w: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tabs>
          <w:tab w:val="left" w:pos="1134"/>
          <w:tab w:val="left" w:pos="1701"/>
        </w:tabs>
        <w:suppressAutoHyphens/>
        <w:jc w:val="both"/>
        <w:rPr>
          <w:rFonts w:ascii="Times New Roman" w:hAnsi="Times New Roman"/>
          <w:sz w:val="28"/>
          <w:szCs w:val="28"/>
        </w:rPr>
      </w:pPr>
    </w:p>
    <w:p w:rsidR="00A62A21" w:rsidRPr="00991BB1" w:rsidRDefault="00A62A21" w:rsidP="00A62A21">
      <w:pPr>
        <w:tabs>
          <w:tab w:val="left" w:pos="1134"/>
          <w:tab w:val="left" w:pos="1701"/>
        </w:tabs>
        <w:suppressAutoHyphens/>
        <w:jc w:val="both"/>
        <w:rPr>
          <w:rFonts w:ascii="Times New Roman" w:hAnsi="Times New Roman"/>
          <w:sz w:val="28"/>
          <w:szCs w:val="28"/>
        </w:rPr>
      </w:pPr>
    </w:p>
    <w:p w:rsidR="00A62A21" w:rsidRDefault="00A62A21" w:rsidP="00A62A21">
      <w:pPr>
        <w:spacing w:after="0"/>
        <w:jc w:val="right"/>
        <w:rPr>
          <w:rFonts w:ascii="Times New Roman" w:hAnsi="Times New Roman" w:cs="Arial"/>
          <w:sz w:val="28"/>
          <w:szCs w:val="28"/>
        </w:rPr>
      </w:pPr>
      <w:r>
        <w:rPr>
          <w:rFonts w:ascii="Times New Roman" w:hAnsi="Times New Roman"/>
          <w:sz w:val="28"/>
          <w:szCs w:val="28"/>
        </w:rPr>
        <w:lastRenderedPageBreak/>
        <w:t>Приложение</w:t>
      </w:r>
    </w:p>
    <w:p w:rsidR="00A62A21" w:rsidRDefault="00A62A21" w:rsidP="00A62A21">
      <w:pPr>
        <w:spacing w:after="0"/>
        <w:jc w:val="right"/>
        <w:rPr>
          <w:rFonts w:ascii="Times New Roman" w:hAnsi="Times New Roman"/>
          <w:sz w:val="28"/>
          <w:szCs w:val="28"/>
        </w:rPr>
      </w:pPr>
      <w:r>
        <w:rPr>
          <w:rFonts w:ascii="Times New Roman" w:hAnsi="Times New Roman"/>
          <w:sz w:val="28"/>
          <w:szCs w:val="28"/>
        </w:rPr>
        <w:t>к Распоряжению Администрации</w:t>
      </w:r>
    </w:p>
    <w:p w:rsidR="00A62A21" w:rsidRDefault="00A62A21" w:rsidP="00A62A21">
      <w:pPr>
        <w:spacing w:after="0"/>
        <w:jc w:val="right"/>
        <w:rPr>
          <w:rFonts w:ascii="Times New Roman" w:hAnsi="Times New Roman"/>
          <w:sz w:val="28"/>
          <w:szCs w:val="28"/>
        </w:rPr>
      </w:pPr>
      <w:r>
        <w:rPr>
          <w:rFonts w:ascii="Times New Roman" w:hAnsi="Times New Roman"/>
          <w:sz w:val="28"/>
          <w:szCs w:val="28"/>
        </w:rPr>
        <w:t>сельского поселения «Юбилейнинское»</w:t>
      </w:r>
    </w:p>
    <w:p w:rsidR="00A62A21" w:rsidRDefault="00A62A21" w:rsidP="00A62A21">
      <w:pPr>
        <w:pStyle w:val="afd"/>
        <w:jc w:val="right"/>
        <w:rPr>
          <w:b w:val="0"/>
          <w:sz w:val="28"/>
          <w:szCs w:val="28"/>
        </w:rPr>
      </w:pPr>
      <w:r>
        <w:rPr>
          <w:b w:val="0"/>
          <w:sz w:val="28"/>
          <w:szCs w:val="28"/>
        </w:rPr>
        <w:t xml:space="preserve">от «10» ноября 2022 года  №27 </w:t>
      </w:r>
    </w:p>
    <w:p w:rsidR="00A62A21" w:rsidRDefault="00A62A21" w:rsidP="00A62A21">
      <w:pPr>
        <w:pStyle w:val="afd"/>
        <w:rPr>
          <w:sz w:val="28"/>
          <w:szCs w:val="28"/>
        </w:rPr>
      </w:pPr>
    </w:p>
    <w:p w:rsidR="00A62A21" w:rsidRDefault="00A62A21" w:rsidP="004940CD">
      <w:pPr>
        <w:pStyle w:val="ConsPlusTitle"/>
        <w:widowControl/>
        <w:contextualSpacing/>
        <w:mirrorIndents/>
        <w:jc w:val="center"/>
        <w:outlineLvl w:val="0"/>
        <w:rPr>
          <w:bCs w:val="0"/>
          <w:sz w:val="32"/>
          <w:szCs w:val="32"/>
        </w:rPr>
      </w:pPr>
    </w:p>
    <w:p w:rsidR="00A62A21" w:rsidRPr="00195715" w:rsidRDefault="00A62A21" w:rsidP="00A62A21">
      <w:pPr>
        <w:pStyle w:val="afd"/>
        <w:rPr>
          <w:b w:val="0"/>
          <w:sz w:val="28"/>
          <w:szCs w:val="28"/>
        </w:rPr>
      </w:pPr>
      <w:r w:rsidRPr="00195715">
        <w:rPr>
          <w:b w:val="0"/>
          <w:sz w:val="28"/>
          <w:szCs w:val="28"/>
        </w:rPr>
        <w:t>Проект</w:t>
      </w:r>
    </w:p>
    <w:p w:rsidR="00A62A21" w:rsidRDefault="00A62A21" w:rsidP="00A62A21">
      <w:pPr>
        <w:pStyle w:val="afd"/>
        <w:rPr>
          <w:sz w:val="28"/>
          <w:szCs w:val="28"/>
        </w:rPr>
      </w:pPr>
    </w:p>
    <w:p w:rsidR="00A62A21"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РОССИЙСКАЯ ФЕДЕРАЦИЯ</w:t>
      </w:r>
    </w:p>
    <w:p w:rsidR="00A62A21" w:rsidRPr="00195715" w:rsidRDefault="00A62A21" w:rsidP="00A62A21">
      <w:pPr>
        <w:spacing w:after="0"/>
        <w:jc w:val="center"/>
        <w:rPr>
          <w:rFonts w:ascii="Times New Roman" w:hAnsi="Times New Roman"/>
          <w:b/>
          <w:sz w:val="28"/>
          <w:szCs w:val="28"/>
        </w:rPr>
      </w:pP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АДМИНИСТРАЦИЯ СЕЛЬСКОГО ПОСЕЛЕНИЯ</w:t>
      </w: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«ЮБИЛЕЙНИНСКОЕ» МУНИЦИПАЛЬНОГО РАЙОНА</w:t>
      </w: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«ГОРОД КРАСНОКАМЕНСК И КРАСНОКАМЕНСКИЙ РАЙОН»</w:t>
      </w: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ЗАБАЙКАЛЬСКОГО КРАЯ</w:t>
      </w:r>
    </w:p>
    <w:p w:rsidR="00A62A21" w:rsidRDefault="00A62A21" w:rsidP="00A62A21">
      <w:pPr>
        <w:pStyle w:val="Title"/>
        <w:spacing w:before="0" w:after="0"/>
        <w:rPr>
          <w:rFonts w:ascii="Times New Roman" w:hAnsi="Times New Roman" w:cs="Times New Roman"/>
          <w:sz w:val="28"/>
          <w:szCs w:val="28"/>
        </w:rPr>
      </w:pPr>
    </w:p>
    <w:p w:rsidR="00A62A21" w:rsidRPr="002A0819" w:rsidRDefault="00A62A21" w:rsidP="00A62A21">
      <w:pPr>
        <w:pStyle w:val="Title"/>
        <w:spacing w:before="0" w:after="0"/>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«____»__</w:t>
      </w:r>
      <w:r w:rsidR="00EC304F">
        <w:rPr>
          <w:b w:val="0"/>
          <w:bCs w:val="0"/>
        </w:rPr>
        <w:t>____</w:t>
      </w:r>
      <w:r w:rsidRPr="00ED35D6">
        <w:rPr>
          <w:b w:val="0"/>
          <w:bCs w:val="0"/>
        </w:rPr>
        <w:t>____ 20</w:t>
      </w:r>
      <w:r w:rsidR="00EC304F" w:rsidRPr="00220CA5">
        <w:rPr>
          <w:b w:val="0"/>
          <w:bCs w:val="0"/>
        </w:rPr>
        <w:t>_</w:t>
      </w:r>
      <w:r w:rsidRPr="00ED35D6">
        <w:rPr>
          <w:b w:val="0"/>
          <w:bCs w:val="0"/>
        </w:rPr>
        <w:t>_</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№_____</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A62A21" w:rsidRPr="0020154D" w:rsidRDefault="00A62A21" w:rsidP="00A62A21">
      <w:pPr>
        <w:pStyle w:val="ConsPlusTitle"/>
        <w:widowControl/>
        <w:suppressAutoHyphens/>
        <w:ind w:right="-6" w:firstLine="709"/>
        <w:jc w:val="center"/>
        <w:rPr>
          <w:b w:val="0"/>
          <w:bCs w:val="0"/>
        </w:rPr>
      </w:pPr>
      <w:r>
        <w:rPr>
          <w:b w:val="0"/>
          <w:bCs w:val="0"/>
        </w:rPr>
        <w:t>п.Юбилейный</w:t>
      </w:r>
    </w:p>
    <w:p w:rsidR="002656CA" w:rsidRPr="00A62A21"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00A62A21" w:rsidRPr="00A62A21">
        <w:t xml:space="preserve"> сельского поселения «Юбилейнинское» муниципального района «Город Краснокаменск и Краснокаменский район» Забайкальского края</w:t>
      </w:r>
      <w:r w:rsidRPr="00ED35D6">
        <w:rPr>
          <w:bCs w:val="0"/>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A62A21" w:rsidRDefault="002656CA" w:rsidP="00A62A21">
      <w:pPr>
        <w:autoSpaceDE w:val="0"/>
        <w:autoSpaceDN w:val="0"/>
        <w:adjustRightInd w:val="0"/>
        <w:ind w:firstLine="540"/>
        <w:jc w:val="both"/>
        <w:rPr>
          <w:rFonts w:ascii="Times New Roman" w:hAnsi="Times New Roman"/>
          <w:color w:val="000000" w:themeColor="text1"/>
          <w:sz w:val="28"/>
          <w:szCs w:val="28"/>
        </w:rPr>
      </w:pPr>
      <w:r w:rsidRPr="00ED35D6">
        <w:rPr>
          <w:rFonts w:ascii="Times New Roman" w:hAnsi="Times New Roman"/>
          <w:sz w:val="28"/>
          <w:szCs w:val="28"/>
          <w:lang w:eastAsia="ru-RU"/>
        </w:rPr>
        <w:t xml:space="preserve">В соответствии с Федеральным </w:t>
      </w:r>
      <w:hyperlink r:id="rId10"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00A62A21" w:rsidRPr="00A62A21">
        <w:rPr>
          <w:rFonts w:ascii="Times New Roman" w:hAnsi="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«Юбилейнинское» от  07.09.2012 года № 24</w:t>
      </w:r>
      <w:r w:rsidR="00A62A21">
        <w:rPr>
          <w:rFonts w:ascii="Times New Roman" w:hAnsi="Times New Roman"/>
          <w:sz w:val="28"/>
          <w:szCs w:val="28"/>
        </w:rPr>
        <w:t>,</w:t>
      </w:r>
      <w:r w:rsidR="00A62A21" w:rsidRPr="00A62A21">
        <w:rPr>
          <w:rFonts w:ascii="Times New Roman" w:hAnsi="Times New Roman"/>
          <w:sz w:val="28"/>
          <w:szCs w:val="28"/>
        </w:rPr>
        <w:t xml:space="preserve"> </w:t>
      </w:r>
      <w:r w:rsidR="00A62A21">
        <w:rPr>
          <w:rFonts w:ascii="Times New Roman" w:hAnsi="Times New Roman"/>
          <w:sz w:val="28"/>
          <w:szCs w:val="28"/>
        </w:rPr>
        <w:t xml:space="preserve">руководствуясь </w:t>
      </w:r>
      <w:r w:rsidR="00A62A21" w:rsidRPr="00E424E1">
        <w:rPr>
          <w:rFonts w:ascii="Times New Roman" w:hAnsi="Times New Roman"/>
          <w:sz w:val="28"/>
          <w:szCs w:val="28"/>
        </w:rPr>
        <w:t xml:space="preserve">Уставом </w:t>
      </w:r>
      <w:r w:rsidR="00A62A21">
        <w:rPr>
          <w:rFonts w:ascii="Times New Roman" w:hAnsi="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r w:rsidR="00A62A21" w:rsidRPr="00331191">
        <w:rPr>
          <w:rFonts w:ascii="Times New Roman" w:hAnsi="Times New Roman"/>
          <w:i/>
          <w:color w:val="000000" w:themeColor="text1"/>
          <w:sz w:val="28"/>
          <w:szCs w:val="28"/>
        </w:rPr>
        <w:t>,</w:t>
      </w:r>
      <w:r w:rsidR="00A62A21" w:rsidRPr="00331191">
        <w:rPr>
          <w:rFonts w:ascii="Times New Roman" w:hAnsi="Times New Roman"/>
          <w:color w:val="000000" w:themeColor="text1"/>
          <w:sz w:val="28"/>
          <w:szCs w:val="28"/>
        </w:rPr>
        <w:t xml:space="preserve"> администрация</w:t>
      </w:r>
      <w:r w:rsidR="00A62A21" w:rsidRPr="00D00DA8">
        <w:rPr>
          <w:rFonts w:ascii="Times New Roman" w:hAnsi="Times New Roman"/>
          <w:sz w:val="28"/>
          <w:szCs w:val="28"/>
        </w:rPr>
        <w:t xml:space="preserve"> </w:t>
      </w:r>
      <w:r w:rsidR="00A62A21">
        <w:rPr>
          <w:rFonts w:ascii="Times New Roman" w:hAnsi="Times New Roman"/>
          <w:sz w:val="28"/>
          <w:szCs w:val="28"/>
        </w:rPr>
        <w:t xml:space="preserve">сельского поселения «Юбилейнинское» </w:t>
      </w:r>
      <w:r w:rsidR="00A62A21" w:rsidRPr="00331191">
        <w:rPr>
          <w:rFonts w:ascii="Times New Roman" w:hAnsi="Times New Roman"/>
          <w:color w:val="000000" w:themeColor="text1"/>
          <w:sz w:val="28"/>
          <w:szCs w:val="28"/>
        </w:rPr>
        <w:t>постановляет:</w:t>
      </w:r>
    </w:p>
    <w:p w:rsidR="00A62A21" w:rsidRPr="006F0A26" w:rsidRDefault="002656CA" w:rsidP="00C417A3">
      <w:pPr>
        <w:pStyle w:val="ConsPlusNormal"/>
        <w:widowControl/>
        <w:numPr>
          <w:ilvl w:val="0"/>
          <w:numId w:val="18"/>
        </w:numPr>
        <w:ind w:left="0" w:firstLine="709"/>
        <w:contextualSpacing/>
        <w:mirrorIndents/>
        <w:jc w:val="both"/>
        <w:rPr>
          <w:rFonts w:ascii="Times New Roman" w:hAnsi="Times New Roman" w:cs="Times New Roman"/>
          <w:sz w:val="28"/>
          <w:szCs w:val="28"/>
        </w:rPr>
      </w:pPr>
      <w:r w:rsidRPr="006F0A26">
        <w:rPr>
          <w:rFonts w:ascii="Times New Roman" w:hAnsi="Times New Roman" w:cs="Times New Roman"/>
          <w:sz w:val="28"/>
          <w:szCs w:val="28"/>
        </w:rPr>
        <w:t xml:space="preserve">Утвердить прилагаемый административный </w:t>
      </w:r>
      <w:hyperlink r:id="rId11" w:history="1">
        <w:r w:rsidRPr="006F0A26">
          <w:rPr>
            <w:rFonts w:ascii="Times New Roman" w:hAnsi="Times New Roman" w:cs="Times New Roman"/>
            <w:sz w:val="28"/>
            <w:szCs w:val="28"/>
          </w:rPr>
          <w:t>регламент</w:t>
        </w:r>
      </w:hyperlink>
      <w:r w:rsidRPr="006F0A26">
        <w:rPr>
          <w:rFonts w:ascii="Times New Roman" w:hAnsi="Times New Roman" w:cs="Times New Roman"/>
          <w:sz w:val="28"/>
          <w:szCs w:val="28"/>
        </w:rPr>
        <w:t xml:space="preserve"> по предоставлению муниципальной услуги «</w:t>
      </w:r>
      <w:r w:rsidR="00FB61EC" w:rsidRPr="006F0A26">
        <w:rPr>
          <w:rFonts w:ascii="Times New Roman" w:hAnsi="Times New Roman" w:cs="Times New Roman"/>
          <w:sz w:val="28"/>
          <w:szCs w:val="28"/>
        </w:rPr>
        <w:t>Предоставление</w:t>
      </w:r>
      <w:r w:rsidRPr="006F0A26">
        <w:rPr>
          <w:rFonts w:ascii="Times New Roman" w:hAnsi="Times New Roman" w:cs="Times New Roman"/>
          <w:sz w:val="28"/>
          <w:szCs w:val="28"/>
        </w:rPr>
        <w:t xml:space="preserve"> разрешени</w:t>
      </w:r>
      <w:r w:rsidR="00FB61EC" w:rsidRPr="006F0A26">
        <w:rPr>
          <w:rFonts w:ascii="Times New Roman" w:hAnsi="Times New Roman" w:cs="Times New Roman"/>
          <w:sz w:val="28"/>
          <w:szCs w:val="28"/>
        </w:rPr>
        <w:t>я</w:t>
      </w:r>
      <w:r w:rsidRPr="006F0A26">
        <w:rPr>
          <w:rFonts w:ascii="Times New Roman" w:hAnsi="Times New Roman" w:cs="Times New Roman"/>
          <w:sz w:val="28"/>
          <w:szCs w:val="28"/>
        </w:rPr>
        <w:t xml:space="preserve"> на</w:t>
      </w:r>
      <w:r w:rsidR="00FB61EC" w:rsidRPr="006F0A26">
        <w:rPr>
          <w:rFonts w:ascii="Times New Roman" w:hAnsi="Times New Roman" w:cs="Times New Roman"/>
          <w:sz w:val="28"/>
          <w:szCs w:val="28"/>
        </w:rPr>
        <w:t xml:space="preserve"> осуществление земляных работ на территории </w:t>
      </w:r>
      <w:r w:rsidR="00A62A21" w:rsidRPr="006F0A26">
        <w:rPr>
          <w:rFonts w:ascii="Times New Roman" w:hAnsi="Times New Roman" w:cs="Times New Roman"/>
          <w:sz w:val="28"/>
          <w:szCs w:val="28"/>
        </w:rPr>
        <w:t xml:space="preserve">сельского поселения «Юбилейнинское» муниципального района «Город Краснокаменск и Краснокаменский район» Забайкальского края». </w:t>
      </w:r>
    </w:p>
    <w:p w:rsidR="00EC304F" w:rsidRPr="006F0A26" w:rsidRDefault="00A62A21" w:rsidP="00C417A3">
      <w:pPr>
        <w:pStyle w:val="ConsPlusNormal"/>
        <w:widowControl/>
        <w:numPr>
          <w:ilvl w:val="0"/>
          <w:numId w:val="18"/>
        </w:numPr>
        <w:ind w:left="0" w:firstLine="709"/>
        <w:contextualSpacing/>
        <w:mirrorIndents/>
        <w:jc w:val="both"/>
        <w:rPr>
          <w:rFonts w:ascii="Times New Roman" w:hAnsi="Times New Roman" w:cs="Times New Roman"/>
          <w:sz w:val="28"/>
          <w:szCs w:val="28"/>
        </w:rPr>
      </w:pPr>
      <w:r w:rsidRPr="006F0A26">
        <w:rPr>
          <w:rFonts w:ascii="Times New Roman" w:hAnsi="Times New Roman" w:cs="Times New Roman"/>
          <w:sz w:val="28"/>
          <w:szCs w:val="28"/>
        </w:rPr>
        <w:lastRenderedPageBreak/>
        <w:t>Признать утратившим силу:</w:t>
      </w:r>
    </w:p>
    <w:p w:rsidR="00A62A21" w:rsidRDefault="006F0A26" w:rsidP="006F0A26">
      <w:pPr>
        <w:pStyle w:val="ae"/>
        <w:ind w:firstLine="708"/>
        <w:jc w:val="both"/>
        <w:rPr>
          <w:rFonts w:ascii="Times New Roman" w:hAnsi="Times New Roman"/>
          <w:sz w:val="28"/>
          <w:szCs w:val="28"/>
        </w:rPr>
      </w:pPr>
      <w:r w:rsidRPr="006F0A26">
        <w:rPr>
          <w:rFonts w:ascii="Times New Roman" w:hAnsi="Times New Roman"/>
          <w:sz w:val="28"/>
          <w:szCs w:val="28"/>
        </w:rPr>
        <w:t xml:space="preserve">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w:t>
      </w:r>
      <w:r>
        <w:rPr>
          <w:rFonts w:ascii="Times New Roman" w:hAnsi="Times New Roman"/>
          <w:sz w:val="28"/>
          <w:szCs w:val="28"/>
        </w:rPr>
        <w:t>09.03.2017</w:t>
      </w:r>
      <w:r w:rsidRPr="006F0A26">
        <w:rPr>
          <w:rFonts w:ascii="Times New Roman" w:hAnsi="Times New Roman"/>
          <w:sz w:val="28"/>
          <w:szCs w:val="28"/>
        </w:rPr>
        <w:t xml:space="preserve"> №</w:t>
      </w:r>
      <w:r>
        <w:rPr>
          <w:rFonts w:ascii="Times New Roman" w:hAnsi="Times New Roman"/>
          <w:sz w:val="28"/>
          <w:szCs w:val="28"/>
        </w:rPr>
        <w:t>12 «</w:t>
      </w:r>
      <w:r w:rsidRPr="00593295">
        <w:rPr>
          <w:rFonts w:ascii="Times New Roman" w:hAnsi="Times New Roman"/>
          <w:bCs/>
          <w:sz w:val="28"/>
          <w:szCs w:val="28"/>
        </w:rPr>
        <w:t xml:space="preserve">Об утверждении </w:t>
      </w:r>
      <w:r w:rsidRPr="00593295">
        <w:rPr>
          <w:rFonts w:ascii="Times New Roman" w:hAnsi="Times New Roman"/>
          <w:sz w:val="28"/>
          <w:szCs w:val="28"/>
        </w:rPr>
        <w:t xml:space="preserve">административного </w:t>
      </w:r>
      <w:hyperlink r:id="rId12" w:history="1">
        <w:r w:rsidRPr="006F0A26">
          <w:rPr>
            <w:rStyle w:val="a4"/>
            <w:rFonts w:ascii="Times New Roman" w:hAnsi="Times New Roman"/>
            <w:color w:val="auto"/>
            <w:sz w:val="28"/>
            <w:szCs w:val="28"/>
            <w:u w:val="none"/>
          </w:rPr>
          <w:t>регламент</w:t>
        </w:r>
      </w:hyperlink>
      <w:r w:rsidRPr="006F0A26">
        <w:rPr>
          <w:rFonts w:ascii="Times New Roman" w:hAnsi="Times New Roman"/>
          <w:sz w:val="28"/>
          <w:szCs w:val="28"/>
        </w:rPr>
        <w:t>а</w:t>
      </w:r>
      <w:r w:rsidRPr="00593295">
        <w:rPr>
          <w:rFonts w:ascii="Times New Roman" w:hAnsi="Times New Roman"/>
          <w:sz w:val="28"/>
          <w:szCs w:val="28"/>
        </w:rPr>
        <w:t xml:space="preserve"> по предоставлению муниципальной услуги «Предоставление разрешений на осуществление  земляных работ».</w:t>
      </w:r>
    </w:p>
    <w:p w:rsidR="006F0A26" w:rsidRPr="006F0A26" w:rsidRDefault="006F0A26" w:rsidP="006F0A26">
      <w:pPr>
        <w:spacing w:after="0"/>
        <w:ind w:firstLine="708"/>
        <w:jc w:val="both"/>
        <w:rPr>
          <w:rFonts w:ascii="Times New Roman" w:hAnsi="Times New Roman"/>
          <w:bCs/>
          <w:sz w:val="28"/>
          <w:szCs w:val="28"/>
        </w:rPr>
      </w:pPr>
      <w:r w:rsidRPr="006F0A26">
        <w:rPr>
          <w:rFonts w:ascii="Times New Roman" w:hAnsi="Times New Roman"/>
          <w:sz w:val="28"/>
          <w:szCs w:val="28"/>
        </w:rPr>
        <w:t>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14.12.2018 №63 «</w:t>
      </w:r>
      <w:r w:rsidRPr="006F0A26">
        <w:rPr>
          <w:rFonts w:ascii="Times New Roman" w:hAnsi="Times New Roman"/>
          <w:bCs/>
          <w:sz w:val="28"/>
          <w:szCs w:val="28"/>
        </w:rPr>
        <w:t>О внесении изменений и дополнений в Административный регламент по  предоставлению муниципальной услуги «</w:t>
      </w:r>
      <w:r w:rsidRPr="006F0A26">
        <w:rPr>
          <w:rFonts w:ascii="Times New Roman" w:hAnsi="Times New Roman"/>
          <w:sz w:val="28"/>
          <w:szCs w:val="28"/>
        </w:rPr>
        <w:t>Предоставление разрешений на осуществление земляных работ</w:t>
      </w:r>
      <w:r w:rsidRPr="006F0A26">
        <w:rPr>
          <w:rFonts w:ascii="Times New Roman" w:hAnsi="Times New Roman"/>
          <w:bCs/>
          <w:sz w:val="28"/>
          <w:szCs w:val="28"/>
        </w:rPr>
        <w:t>», утвержденный постановлением от 09.03.2017 года № 12</w:t>
      </w:r>
      <w:r w:rsidR="00C417A3">
        <w:rPr>
          <w:rFonts w:ascii="Times New Roman" w:hAnsi="Times New Roman"/>
          <w:bCs/>
          <w:sz w:val="28"/>
          <w:szCs w:val="28"/>
        </w:rPr>
        <w:t>»</w:t>
      </w:r>
      <w:r w:rsidRPr="006F0A26">
        <w:rPr>
          <w:rFonts w:ascii="Times New Roman" w:hAnsi="Times New Roman"/>
          <w:bCs/>
          <w:sz w:val="28"/>
          <w:szCs w:val="28"/>
        </w:rPr>
        <w:t>.</w:t>
      </w:r>
    </w:p>
    <w:p w:rsidR="006F0A26" w:rsidRPr="00E424E1" w:rsidRDefault="006F0A26" w:rsidP="006F0A26">
      <w:pPr>
        <w:spacing w:after="0"/>
        <w:ind w:firstLine="709"/>
        <w:jc w:val="both"/>
        <w:rPr>
          <w:rFonts w:ascii="Times New Roman" w:hAnsi="Times New Roman"/>
          <w:sz w:val="28"/>
          <w:szCs w:val="28"/>
        </w:rPr>
      </w:pPr>
      <w:r w:rsidRPr="006F0A26">
        <w:rPr>
          <w:rFonts w:ascii="Times New Roman" w:hAnsi="Times New Roman"/>
          <w:sz w:val="28"/>
          <w:szCs w:val="28"/>
        </w:rPr>
        <w:t>3. Настоящее постановление вступает в силу на следующий день</w:t>
      </w:r>
      <w:r w:rsidRPr="00E424E1">
        <w:rPr>
          <w:rFonts w:ascii="Times New Roman" w:hAnsi="Times New Roman"/>
          <w:sz w:val="28"/>
          <w:szCs w:val="28"/>
        </w:rPr>
        <w:t xml:space="preserve"> после дня официального опубликования.</w:t>
      </w:r>
    </w:p>
    <w:p w:rsidR="006F0A26" w:rsidRPr="00821C05" w:rsidRDefault="006F0A26" w:rsidP="006F0A26">
      <w:pPr>
        <w:spacing w:after="0"/>
        <w:ind w:firstLine="708"/>
        <w:jc w:val="both"/>
        <w:rPr>
          <w:rFonts w:ascii="Times New Roman" w:hAnsi="Times New Roman"/>
          <w:sz w:val="28"/>
          <w:szCs w:val="28"/>
        </w:rPr>
      </w:pPr>
      <w:r w:rsidRPr="00821C05">
        <w:rPr>
          <w:rFonts w:ascii="Times New Roman" w:hAnsi="Times New Roman"/>
          <w:sz w:val="28"/>
          <w:szCs w:val="28"/>
        </w:rPr>
        <w:t>4.</w:t>
      </w:r>
      <w:r>
        <w:rPr>
          <w:rFonts w:ascii="Times New Roman" w:hAnsi="Times New Roman"/>
          <w:sz w:val="28"/>
          <w:szCs w:val="28"/>
        </w:rPr>
        <w:t xml:space="preserve"> </w:t>
      </w:r>
      <w:r w:rsidRPr="00821C05">
        <w:rPr>
          <w:rFonts w:ascii="Times New Roman" w:hAnsi="Times New Roman"/>
          <w:sz w:val="28"/>
          <w:szCs w:val="28"/>
        </w:rPr>
        <w:t>Настоящее постановление опубликовать (обнародовать) на официальном сайте Администрации сельского поселения «</w:t>
      </w:r>
      <w:r>
        <w:rPr>
          <w:rFonts w:ascii="Times New Roman" w:hAnsi="Times New Roman"/>
          <w:sz w:val="28"/>
          <w:szCs w:val="28"/>
        </w:rPr>
        <w:t>Юбилейнинское</w:t>
      </w:r>
      <w:r w:rsidRPr="00821C05">
        <w:rPr>
          <w:rFonts w:ascii="Times New Roman" w:hAnsi="Times New Roman"/>
          <w:sz w:val="28"/>
          <w:szCs w:val="28"/>
        </w:rPr>
        <w:t xml:space="preserve">» в информационно – телекоммуникационной сети «Интернет» по адресу: </w:t>
      </w:r>
      <w:r>
        <w:rPr>
          <w:rFonts w:ascii="Times New Roman" w:hAnsi="Times New Roman"/>
          <w:sz w:val="28"/>
          <w:szCs w:val="28"/>
          <w:lang w:val="en-US"/>
        </w:rPr>
        <w:t>https</w:t>
      </w:r>
      <w:r w:rsidRPr="00734CCE">
        <w:rPr>
          <w:rFonts w:ascii="Times New Roman" w:hAnsi="Times New Roman"/>
          <w:sz w:val="28"/>
          <w:szCs w:val="28"/>
        </w:rPr>
        <w:t>://</w:t>
      </w:r>
      <w:r>
        <w:rPr>
          <w:rFonts w:ascii="Times New Roman" w:hAnsi="Times New Roman"/>
          <w:sz w:val="28"/>
          <w:szCs w:val="28"/>
          <w:lang w:val="en-US"/>
        </w:rPr>
        <w:t>admjubil</w:t>
      </w:r>
      <w:r w:rsidRPr="00734CCE">
        <w:rPr>
          <w:rFonts w:ascii="Times New Roman" w:hAnsi="Times New Roman"/>
          <w:sz w:val="28"/>
          <w:szCs w:val="28"/>
        </w:rPr>
        <w:t>.</w:t>
      </w:r>
      <w:r>
        <w:rPr>
          <w:rFonts w:ascii="Times New Roman" w:hAnsi="Times New Roman"/>
          <w:sz w:val="28"/>
          <w:szCs w:val="28"/>
          <w:lang w:val="en-US"/>
        </w:rPr>
        <w:t>ru</w:t>
      </w:r>
      <w:r w:rsidRPr="00821C05">
        <w:rPr>
          <w:rFonts w:ascii="Times New Roman" w:hAnsi="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6F0A26" w:rsidRDefault="006F0A26" w:rsidP="006F0A26">
      <w:pPr>
        <w:pStyle w:val="ConsPlusTitle"/>
        <w:widowControl/>
        <w:suppressAutoHyphens/>
        <w:ind w:right="-7" w:firstLine="709"/>
        <w:jc w:val="both"/>
        <w:rPr>
          <w:b w:val="0"/>
          <w:highlight w:val="yellow"/>
        </w:rPr>
      </w:pPr>
    </w:p>
    <w:p w:rsidR="006F0A26" w:rsidRDefault="006F0A26" w:rsidP="006F0A26">
      <w:pPr>
        <w:pStyle w:val="ConsPlusTitle"/>
        <w:widowControl/>
        <w:suppressAutoHyphens/>
        <w:ind w:right="-7" w:firstLine="709"/>
        <w:jc w:val="both"/>
        <w:rPr>
          <w:b w:val="0"/>
          <w:highlight w:val="yellow"/>
        </w:rPr>
      </w:pPr>
    </w:p>
    <w:p w:rsidR="006F0A26" w:rsidRDefault="006F0A26" w:rsidP="006F0A26">
      <w:pPr>
        <w:pStyle w:val="ConsPlusTitle"/>
        <w:widowControl/>
        <w:suppressAutoHyphens/>
        <w:ind w:right="-7" w:firstLine="709"/>
        <w:jc w:val="both"/>
        <w:rPr>
          <w:b w:val="0"/>
          <w:highlight w:val="yellow"/>
        </w:rPr>
      </w:pPr>
    </w:p>
    <w:p w:rsidR="006F0A26" w:rsidRPr="009A186F" w:rsidRDefault="006F0A26" w:rsidP="006F0A26">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Юбилейнинское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Н.Н.Ермолина</w:t>
      </w:r>
    </w:p>
    <w:p w:rsidR="002656CA" w:rsidRPr="00ED35D6" w:rsidRDefault="002656CA" w:rsidP="00EC304F">
      <w:pPr>
        <w:pStyle w:val="ConsPlusTitle"/>
        <w:widowControl/>
        <w:contextualSpacing/>
        <w:mirrorIndents/>
        <w:jc w:val="both"/>
      </w:pPr>
      <w:r w:rsidRPr="00ED35D6">
        <w:br w:type="page"/>
      </w:r>
    </w:p>
    <w:p w:rsidR="00C417A3" w:rsidRPr="00E424E1" w:rsidRDefault="00C417A3" w:rsidP="00C417A3">
      <w:pPr>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C417A3" w:rsidRDefault="00C417A3" w:rsidP="00C417A3">
      <w:pPr>
        <w:tabs>
          <w:tab w:val="left" w:pos="4678"/>
        </w:tabs>
        <w:suppressAutoHyphens/>
        <w:ind w:left="4678" w:right="-149"/>
        <w:jc w:val="center"/>
        <w:rPr>
          <w:rFonts w:ascii="Times New Roman" w:hAnsi="Times New Roman"/>
          <w:sz w:val="28"/>
          <w:szCs w:val="28"/>
        </w:rPr>
      </w:pPr>
      <w:r w:rsidRPr="0020154D">
        <w:rPr>
          <w:rFonts w:ascii="Times New Roman" w:hAnsi="Times New Roman"/>
          <w:sz w:val="28"/>
          <w:szCs w:val="28"/>
        </w:rPr>
        <w:t>постановлением администрации</w:t>
      </w:r>
      <w:r>
        <w:rPr>
          <w:rFonts w:ascii="Times New Roman" w:hAnsi="Times New Roman"/>
          <w:sz w:val="28"/>
          <w:szCs w:val="28"/>
        </w:rPr>
        <w:t xml:space="preserve"> </w:t>
      </w: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Юбилейнинское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C417A3" w:rsidRPr="0020154D" w:rsidRDefault="00C417A3" w:rsidP="00C417A3">
      <w:pPr>
        <w:tabs>
          <w:tab w:val="left" w:pos="4678"/>
        </w:tabs>
        <w:suppressAutoHyphens/>
        <w:ind w:left="4678" w:right="-149"/>
        <w:jc w:val="center"/>
        <w:rPr>
          <w:rFonts w:ascii="Times New Roman" w:hAnsi="Times New Roman"/>
          <w:sz w:val="28"/>
          <w:szCs w:val="28"/>
        </w:rPr>
      </w:pPr>
      <w:r w:rsidRPr="0020154D">
        <w:rPr>
          <w:rFonts w:ascii="Times New Roman" w:hAnsi="Times New Roman"/>
          <w:sz w:val="28"/>
          <w:szCs w:val="28"/>
        </w:rPr>
        <w:t>от «</w:t>
      </w:r>
      <w:r>
        <w:rPr>
          <w:rFonts w:ascii="Times New Roman" w:hAnsi="Times New Roman"/>
          <w:sz w:val="28"/>
          <w:szCs w:val="28"/>
        </w:rPr>
        <w:t>__</w:t>
      </w:r>
      <w:r w:rsidRPr="0020154D">
        <w:rPr>
          <w:rFonts w:ascii="Times New Roman" w:hAnsi="Times New Roman"/>
          <w:sz w:val="28"/>
          <w:szCs w:val="28"/>
        </w:rPr>
        <w:t xml:space="preserve">» </w:t>
      </w:r>
      <w:r>
        <w:rPr>
          <w:rFonts w:ascii="Times New Roman" w:hAnsi="Times New Roman"/>
          <w:sz w:val="28"/>
          <w:szCs w:val="28"/>
        </w:rPr>
        <w:t>_____</w:t>
      </w:r>
      <w:r w:rsidRPr="0020154D">
        <w:rPr>
          <w:rFonts w:ascii="Times New Roman" w:hAnsi="Times New Roman"/>
          <w:sz w:val="28"/>
          <w:szCs w:val="28"/>
        </w:rPr>
        <w:t xml:space="preserve"> 20</w:t>
      </w:r>
      <w:r>
        <w:rPr>
          <w:rFonts w:ascii="Times New Roman" w:hAnsi="Times New Roman"/>
          <w:sz w:val="28"/>
          <w:szCs w:val="28"/>
        </w:rPr>
        <w:t>22 г. №</w:t>
      </w:r>
    </w:p>
    <w:p w:rsidR="002656CA" w:rsidRPr="00C417A3" w:rsidRDefault="002656CA" w:rsidP="00C417A3">
      <w:pPr>
        <w:pStyle w:val="2"/>
        <w:spacing w:line="240" w:lineRule="auto"/>
        <w:contextualSpacing/>
        <w:mirrorIndents/>
        <w:jc w:val="right"/>
        <w:rPr>
          <w:rFonts w:ascii="Times New Roman" w:hAnsi="Times New Roman"/>
          <w:b w:val="0"/>
          <w:i w:val="0"/>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0" w:name="_Toc121134546"/>
      <w:r w:rsidR="00C417A3" w:rsidRPr="006F0A26">
        <w:t>на территории сельского поселения «Юбилейнинское» муниципального района «Город Краснокаменск и Краснокаменский район» Забайкальского края».</w:t>
      </w: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w:t>
      </w:r>
      <w:r w:rsidR="00C417A3" w:rsidRPr="006F0A26">
        <w:rPr>
          <w:rFonts w:ascii="Times New Roman" w:hAnsi="Times New Roman" w:cs="Times New Roman"/>
          <w:sz w:val="28"/>
          <w:szCs w:val="28"/>
        </w:rPr>
        <w:t>на территории сельского поселения «Юбилейнинское» муниципального района «Город Краснокаменск и Краснокаменский район» Забайкальского края</w:t>
      </w:r>
      <w:r w:rsidR="00C417A3">
        <w:rPr>
          <w:rFonts w:ascii="Times New Roman" w:hAnsi="Times New Roman" w:cs="Times New Roman"/>
          <w:sz w:val="28"/>
          <w:szCs w:val="28"/>
        </w:rPr>
        <w:t>»</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2656CA" w:rsidRPr="00004C60">
        <w:rPr>
          <w:rFonts w:ascii="Times New Roman" w:hAnsi="Times New Roman"/>
          <w:sz w:val="28"/>
          <w:szCs w:val="28"/>
          <w:lang w:eastAsia="ru-RU"/>
        </w:rPr>
        <w:t>физические и юридические лица</w:t>
      </w:r>
      <w:r w:rsidR="002656CA" w:rsidRPr="00ED35D6">
        <w:rPr>
          <w:rFonts w:ascii="Times New Roman" w:hAnsi="Times New Roman"/>
          <w:sz w:val="28"/>
          <w:szCs w:val="28"/>
          <w:lang w:eastAsia="ru-RU"/>
        </w:rPr>
        <w:t xml:space="preserve">,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 xml:space="preserve">специалистом </w:t>
      </w:r>
      <w:r w:rsidRPr="00EC304F">
        <w:rPr>
          <w:color w:val="000000" w:themeColor="text1"/>
          <w:sz w:val="28"/>
          <w:szCs w:val="28"/>
        </w:rPr>
        <w:t xml:space="preserve">администрации </w:t>
      </w:r>
      <w:r w:rsidR="00C417A3" w:rsidRPr="006F0A26">
        <w:rPr>
          <w:sz w:val="28"/>
          <w:szCs w:val="28"/>
        </w:rPr>
        <w:t xml:space="preserve">сельского поселения «Юбилейнинское»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C417A3" w:rsidRPr="006F0A26">
        <w:rPr>
          <w:sz w:val="28"/>
          <w:szCs w:val="28"/>
        </w:rPr>
        <w:t xml:space="preserve">сельского поселения «Юбилейнинское»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C417A3" w:rsidRPr="006F0A26">
        <w:rPr>
          <w:sz w:val="28"/>
          <w:szCs w:val="28"/>
        </w:rPr>
        <w:t xml:space="preserve">сельского поселения «Юбилейнинское»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C417A3" w:rsidRPr="006F0A26">
        <w:rPr>
          <w:sz w:val="28"/>
          <w:szCs w:val="28"/>
        </w:rPr>
        <w:t>сельского поселения «Юбилейнинское»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 xml:space="preserve">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Pr="00CD1E0E">
        <w:rPr>
          <w:sz w:val="28"/>
          <w:szCs w:val="28"/>
        </w:rPr>
        <w:t>30 календарных дней</w:t>
      </w:r>
      <w:r w:rsidRPr="00EC304F">
        <w:rPr>
          <w:sz w:val="28"/>
          <w:szCs w:val="28"/>
        </w:rPr>
        <w:t xml:space="preserve">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C417A3">
        <w:rPr>
          <w:sz w:val="28"/>
          <w:szCs w:val="28"/>
          <w:lang w:val="en-US"/>
        </w:rPr>
        <w:t>https</w:t>
      </w:r>
      <w:r w:rsidR="00C417A3" w:rsidRPr="00734CCE">
        <w:rPr>
          <w:sz w:val="28"/>
          <w:szCs w:val="28"/>
        </w:rPr>
        <w:t>://</w:t>
      </w:r>
      <w:r w:rsidR="00C417A3">
        <w:rPr>
          <w:sz w:val="28"/>
          <w:szCs w:val="28"/>
          <w:lang w:val="en-US"/>
        </w:rPr>
        <w:t>admjubil</w:t>
      </w:r>
      <w:r w:rsidR="00C417A3" w:rsidRPr="00734CCE">
        <w:rPr>
          <w:sz w:val="28"/>
          <w:szCs w:val="28"/>
        </w:rPr>
        <w:t>.</w:t>
      </w:r>
      <w:r w:rsidR="00C417A3">
        <w:rPr>
          <w:sz w:val="28"/>
          <w:szCs w:val="28"/>
          <w:lang w:val="en-US"/>
        </w:rPr>
        <w:t>ru</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lastRenderedPageBreak/>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C417A3" w:rsidRPr="006F0A26">
        <w:rPr>
          <w:rFonts w:ascii="Times New Roman" w:hAnsi="Times New Roman"/>
          <w:sz w:val="28"/>
          <w:szCs w:val="28"/>
        </w:rPr>
        <w:t>сельского поселения «Юбилейнинское»</w:t>
      </w:r>
      <w:r w:rsidR="00C417A3" w:rsidRPr="004459B7">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Pr="00004C60"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xml:space="preserve">. </w:t>
      </w:r>
      <w:r w:rsidR="002656CA" w:rsidRPr="00004C60">
        <w:rPr>
          <w:rFonts w:ascii="Times New Roman" w:hAnsi="Times New Roman"/>
          <w:sz w:val="28"/>
          <w:szCs w:val="28"/>
          <w:lang w:eastAsia="ru-RU"/>
        </w:rPr>
        <w:t>Результатом предоставления муниципальной услуги является</w:t>
      </w:r>
      <w:r w:rsidRPr="00004C60">
        <w:rPr>
          <w:rFonts w:ascii="Times New Roman" w:hAnsi="Times New Roman"/>
          <w:sz w:val="28"/>
          <w:szCs w:val="28"/>
          <w:lang w:eastAsia="ru-RU"/>
        </w:rPr>
        <w:t>:</w:t>
      </w:r>
    </w:p>
    <w:p w:rsidR="004459B7" w:rsidRPr="00004C60" w:rsidRDefault="004459B7" w:rsidP="004459B7">
      <w:pPr>
        <w:spacing w:after="0" w:line="240" w:lineRule="auto"/>
        <w:ind w:firstLine="709"/>
        <w:contextualSpacing/>
        <w:mirrorIndents/>
        <w:jc w:val="both"/>
        <w:rPr>
          <w:rFonts w:ascii="Times New Roman" w:hAnsi="Times New Roman"/>
          <w:sz w:val="28"/>
          <w:szCs w:val="28"/>
          <w:lang w:eastAsia="ru-RU"/>
        </w:rPr>
      </w:pPr>
      <w:r w:rsidRPr="00004C60">
        <w:rPr>
          <w:rFonts w:ascii="Times New Roman" w:hAnsi="Times New Roman"/>
          <w:sz w:val="28"/>
          <w:szCs w:val="28"/>
          <w:lang w:eastAsia="ru-RU"/>
        </w:rPr>
        <w:t>1)</w:t>
      </w:r>
      <w:r w:rsidR="002656CA" w:rsidRPr="00004C60">
        <w:rPr>
          <w:rFonts w:ascii="Times New Roman" w:hAnsi="Times New Roman"/>
          <w:sz w:val="28"/>
          <w:szCs w:val="28"/>
          <w:lang w:eastAsia="ru-RU"/>
        </w:rPr>
        <w:t xml:space="preserve"> выдача разрешения на </w:t>
      </w:r>
      <w:r w:rsidR="00023DBA" w:rsidRPr="00004C60">
        <w:rPr>
          <w:rFonts w:ascii="Times New Roman" w:hAnsi="Times New Roman"/>
          <w:sz w:val="28"/>
          <w:szCs w:val="28"/>
          <w:lang w:eastAsia="ru-RU"/>
        </w:rPr>
        <w:t>осуществление земляных работ</w:t>
      </w:r>
      <w:r w:rsidRPr="00004C60">
        <w:rPr>
          <w:rFonts w:ascii="Times New Roman" w:hAnsi="Times New Roman"/>
          <w:sz w:val="28"/>
          <w:szCs w:val="28"/>
          <w:lang w:eastAsia="ru-RU"/>
        </w:rPr>
        <w:t xml:space="preserve"> (по форме, согласно Приложению № 1 к настоящему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sidRPr="00004C60">
        <w:rPr>
          <w:rFonts w:ascii="Times New Roman" w:hAnsi="Times New Roman"/>
          <w:sz w:val="28"/>
          <w:szCs w:val="28"/>
          <w:lang w:eastAsia="ru-RU"/>
        </w:rPr>
        <w:t xml:space="preserve">2) </w:t>
      </w:r>
      <w:r w:rsidR="002656CA" w:rsidRPr="00004C60">
        <w:rPr>
          <w:rFonts w:ascii="Times New Roman" w:hAnsi="Times New Roman"/>
          <w:sz w:val="28"/>
          <w:szCs w:val="28"/>
          <w:lang w:eastAsia="ru-RU"/>
        </w:rPr>
        <w:t xml:space="preserve">выдача мотивированного отказа в выдаче разрешения на </w:t>
      </w:r>
      <w:r w:rsidR="003F1A0E" w:rsidRPr="00004C60">
        <w:rPr>
          <w:rFonts w:ascii="Times New Roman" w:hAnsi="Times New Roman"/>
          <w:sz w:val="28"/>
          <w:szCs w:val="28"/>
          <w:lang w:eastAsia="ru-RU"/>
        </w:rPr>
        <w:t>осуществление земляных работ</w:t>
      </w:r>
      <w:r w:rsidRPr="00004C60">
        <w:rPr>
          <w:rFonts w:ascii="Times New Roman" w:hAnsi="Times New Roman"/>
          <w:sz w:val="28"/>
          <w:szCs w:val="28"/>
          <w:lang w:eastAsia="ru-RU"/>
        </w:rPr>
        <w:t xml:space="preserve"> (по форме, согласно Приложению № 2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004C60">
        <w:rPr>
          <w:rFonts w:ascii="Times New Roman" w:hAnsi="Times New Roman"/>
          <w:sz w:val="28"/>
          <w:szCs w:val="28"/>
          <w:lang w:eastAsia="ru-RU"/>
        </w:rPr>
        <w:t>20 календарных дней</w:t>
      </w:r>
      <w:r w:rsidR="002656CA" w:rsidRPr="00004C60">
        <w:rPr>
          <w:rFonts w:ascii="Times New Roman" w:hAnsi="Times New Roman"/>
          <w:sz w:val="28"/>
          <w:szCs w:val="28"/>
          <w:lang w:eastAsia="ru-RU"/>
        </w:rPr>
        <w:t xml:space="preserve"> со дня получения заявления о </w:t>
      </w:r>
      <w:r w:rsidR="007348A5" w:rsidRPr="00004C60">
        <w:rPr>
          <w:rFonts w:ascii="Times New Roman" w:hAnsi="Times New Roman"/>
          <w:sz w:val="28"/>
          <w:szCs w:val="28"/>
          <w:lang w:eastAsia="ru-RU"/>
        </w:rPr>
        <w:t>предоставлении</w:t>
      </w:r>
      <w:r w:rsidR="002656CA" w:rsidRPr="00004C60">
        <w:rPr>
          <w:rFonts w:ascii="Times New Roman" w:hAnsi="Times New Roman"/>
          <w:sz w:val="28"/>
          <w:szCs w:val="28"/>
          <w:lang w:eastAsia="ru-RU"/>
        </w:rPr>
        <w:t xml:space="preserve"> разрешения</w:t>
      </w:r>
      <w:r w:rsidR="002656CA" w:rsidRPr="00ED35D6">
        <w:rPr>
          <w:rFonts w:ascii="Times New Roman" w:hAnsi="Times New Roman"/>
          <w:sz w:val="28"/>
          <w:szCs w:val="28"/>
          <w:lang w:eastAsia="ru-RU"/>
        </w:rPr>
        <w:t xml:space="preserve">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lastRenderedPageBreak/>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 xml:space="preserve">в распоряжении органов государственной власти, органов местного самоуправления либо </w:t>
      </w:r>
      <w:r w:rsidR="00946ED2">
        <w:rPr>
          <w:rFonts w:ascii="Times New Roman" w:hAnsi="Times New Roman"/>
          <w:sz w:val="28"/>
          <w:szCs w:val="28"/>
          <w:lang w:eastAsia="ru-RU"/>
        </w:rPr>
        <w:lastRenderedPageBreak/>
        <w:t>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004C60">
        <w:rPr>
          <w:rFonts w:ascii="Times New Roman" w:hAnsi="Times New Roman"/>
          <w:sz w:val="28"/>
          <w:szCs w:val="28"/>
          <w:lang w:eastAsia="ru-RU"/>
        </w:rPr>
        <w:t xml:space="preserve">-документы, указанные в пункте </w:t>
      </w:r>
      <w:r w:rsidR="006C0A0E" w:rsidRPr="00004C60">
        <w:rPr>
          <w:rFonts w:ascii="Times New Roman" w:hAnsi="Times New Roman"/>
          <w:sz w:val="28"/>
          <w:szCs w:val="28"/>
          <w:lang w:eastAsia="ru-RU"/>
        </w:rPr>
        <w:t>2.15</w:t>
      </w:r>
      <w:r w:rsidRPr="00004C60">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 xml:space="preserve">2.19. </w:t>
      </w:r>
      <w:r w:rsidRPr="00004C60">
        <w:rPr>
          <w:sz w:val="28"/>
          <w:szCs w:val="28"/>
        </w:rPr>
        <w:t>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 xml:space="preserve">2.20. </w:t>
      </w:r>
      <w:r w:rsidRPr="00004C60">
        <w:rPr>
          <w:rFonts w:ascii="Times New Roman" w:hAnsi="Times New Roman"/>
          <w:sz w:val="28"/>
          <w:szCs w:val="28"/>
          <w:lang w:eastAsia="ru-RU"/>
        </w:rPr>
        <w:t>Основанием для отказа в приеме документов,</w:t>
      </w:r>
      <w:r w:rsidRPr="00147743">
        <w:rPr>
          <w:rFonts w:ascii="Times New Roman" w:hAnsi="Times New Roman"/>
          <w:sz w:val="28"/>
          <w:szCs w:val="28"/>
          <w:lang w:eastAsia="ru-RU"/>
        </w:rPr>
        <w:t xml:space="preserve">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lastRenderedPageBreak/>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lastRenderedPageBreak/>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w:t>
      </w:r>
      <w:r w:rsidRPr="00004C60">
        <w:rPr>
          <w:sz w:val="28"/>
          <w:szCs w:val="28"/>
        </w:rPr>
        <w:t>1 рабочего дня</w:t>
      </w:r>
      <w:r w:rsidRPr="00DF0154">
        <w:rPr>
          <w:sz w:val="28"/>
          <w:szCs w:val="28"/>
        </w:rPr>
        <w:t xml:space="preserve">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004C60"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004C60">
        <w:rPr>
          <w:sz w:val="28"/>
          <w:szCs w:val="28"/>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31C4D" w:rsidRDefault="00831C4D" w:rsidP="00831C4D">
      <w:pPr>
        <w:pStyle w:val="8"/>
        <w:shd w:val="clear" w:color="auto" w:fill="auto"/>
        <w:tabs>
          <w:tab w:val="left" w:pos="1230"/>
        </w:tabs>
        <w:spacing w:line="240" w:lineRule="auto"/>
        <w:ind w:firstLine="709"/>
        <w:jc w:val="both"/>
        <w:rPr>
          <w:sz w:val="28"/>
          <w:szCs w:val="28"/>
        </w:rPr>
      </w:pPr>
      <w:r w:rsidRPr="00004C60">
        <w:rPr>
          <w:sz w:val="28"/>
          <w:szCs w:val="28"/>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w:t>
      </w:r>
      <w:r w:rsidRPr="00DF0154">
        <w:rPr>
          <w:sz w:val="28"/>
          <w:szCs w:val="28"/>
        </w:rPr>
        <w:lastRenderedPageBreak/>
        <w:t>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w:t>
      </w:r>
      <w:r w:rsidRPr="00DF0154">
        <w:rPr>
          <w:sz w:val="28"/>
          <w:szCs w:val="28"/>
        </w:rPr>
        <w:lastRenderedPageBreak/>
        <w:t>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lastRenderedPageBreak/>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90699D" w:rsidRDefault="0090699D" w:rsidP="00C417A3">
      <w:pPr>
        <w:pStyle w:val="af4"/>
        <w:spacing w:line="240" w:lineRule="auto"/>
        <w:ind w:left="0"/>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 xml:space="preserve">3.1. Перечень </w:t>
      </w:r>
      <w:r w:rsidRPr="00004C60">
        <w:rPr>
          <w:rFonts w:ascii="Times New Roman" w:hAnsi="Times New Roman"/>
          <w:sz w:val="28"/>
          <w:szCs w:val="28"/>
          <w:lang w:eastAsia="ru-RU"/>
        </w:rPr>
        <w:t>административных процедур</w:t>
      </w:r>
      <w:r w:rsidRPr="0090699D">
        <w:rPr>
          <w:rFonts w:ascii="Times New Roman" w:hAnsi="Times New Roman"/>
          <w:sz w:val="28"/>
          <w:szCs w:val="28"/>
          <w:lang w:eastAsia="ru-RU"/>
        </w:rPr>
        <w:t xml:space="preserve">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lastRenderedPageBreak/>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F0154">
        <w:rPr>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lastRenderedPageBreak/>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B10569">
        <w:rPr>
          <w:color w:val="000000" w:themeColor="text1"/>
          <w:sz w:val="28"/>
          <w:szCs w:val="28"/>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lastRenderedPageBreak/>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C417A3">
      <w:pPr>
        <w:spacing w:line="240" w:lineRule="auto"/>
        <w:contextualSpacing/>
        <w:mirrorIndents/>
        <w:jc w:val="both"/>
        <w:rPr>
          <w:rFonts w:ascii="Times New Roman" w:hAnsi="Times New Roman"/>
          <w:sz w:val="28"/>
          <w:szCs w:val="28"/>
        </w:rPr>
      </w:pPr>
      <w:bookmarkStart w:id="13" w:name="sub_51"/>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lastRenderedPageBreak/>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A62A21">
      <w:pgSz w:w="11906" w:h="16838" w:code="9"/>
      <w:pgMar w:top="720" w:right="849" w:bottom="720"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B5" w:rsidRDefault="009214B5" w:rsidP="00494FE9">
      <w:pPr>
        <w:spacing w:after="0" w:line="240" w:lineRule="auto"/>
      </w:pPr>
      <w:r>
        <w:separator/>
      </w:r>
    </w:p>
  </w:endnote>
  <w:endnote w:type="continuationSeparator" w:id="1">
    <w:p w:rsidR="009214B5" w:rsidRDefault="009214B5"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B5" w:rsidRDefault="009214B5" w:rsidP="00494FE9">
      <w:pPr>
        <w:spacing w:after="0" w:line="240" w:lineRule="auto"/>
      </w:pPr>
      <w:r>
        <w:separator/>
      </w:r>
    </w:p>
  </w:footnote>
  <w:footnote w:type="continuationSeparator" w:id="1">
    <w:p w:rsidR="009214B5" w:rsidRDefault="009214B5"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2536" w:hanging="888"/>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4C60"/>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A780D"/>
    <w:rsid w:val="000D3C44"/>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4FE"/>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421E"/>
    <w:rsid w:val="003477F9"/>
    <w:rsid w:val="00350D72"/>
    <w:rsid w:val="00357EB2"/>
    <w:rsid w:val="00364D4F"/>
    <w:rsid w:val="0036720D"/>
    <w:rsid w:val="00367C13"/>
    <w:rsid w:val="00371CF9"/>
    <w:rsid w:val="00384C2E"/>
    <w:rsid w:val="00384CE5"/>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A26"/>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4B5"/>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2A21"/>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17A3"/>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1E0E"/>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paragraph" w:styleId="afd">
    <w:name w:val="Title"/>
    <w:basedOn w:val="a"/>
    <w:link w:val="afe"/>
    <w:qFormat/>
    <w:rsid w:val="00A62A21"/>
    <w:pPr>
      <w:spacing w:after="0" w:line="240" w:lineRule="auto"/>
      <w:jc w:val="center"/>
    </w:pPr>
    <w:rPr>
      <w:rFonts w:ascii="Times New Roman" w:hAnsi="Times New Roman"/>
      <w:b/>
      <w:bCs/>
      <w:sz w:val="24"/>
      <w:szCs w:val="24"/>
      <w:lang w:eastAsia="ru-RU"/>
    </w:rPr>
  </w:style>
  <w:style w:type="character" w:customStyle="1" w:styleId="afe">
    <w:name w:val="Название Знак"/>
    <w:basedOn w:val="a0"/>
    <w:link w:val="afd"/>
    <w:rsid w:val="00A62A21"/>
    <w:rPr>
      <w:rFonts w:ascii="Times New Roman" w:hAnsi="Times New Roman" w:cs="Times New Roman"/>
      <w:b/>
      <w:bCs/>
      <w:sz w:val="24"/>
      <w:szCs w:val="24"/>
    </w:rPr>
  </w:style>
  <w:style w:type="paragraph" w:customStyle="1" w:styleId="Title">
    <w:name w:val="Title!Название НПА"/>
    <w:basedOn w:val="a"/>
    <w:rsid w:val="00A62A21"/>
    <w:pPr>
      <w:spacing w:before="240" w:after="60" w:line="240" w:lineRule="auto"/>
      <w:ind w:firstLine="567"/>
      <w:jc w:val="center"/>
      <w:outlineLvl w:val="0"/>
    </w:pPr>
    <w:rPr>
      <w:rFonts w:ascii="Arial" w:eastAsia="Arial Unicode MS"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jubil.ru" TargetMode="External"/><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11;n=54631;fld=134;dst=100009"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LAW;n=116783;fld=134;dst=1000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jubil.ru"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763-C343-42F8-B9A5-A11F6F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10863</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cp:lastModifiedBy>
  <cp:revision>20</cp:revision>
  <cp:lastPrinted>2018-11-30T03:51:00Z</cp:lastPrinted>
  <dcterms:created xsi:type="dcterms:W3CDTF">2018-11-30T03:21:00Z</dcterms:created>
  <dcterms:modified xsi:type="dcterms:W3CDTF">2022-11-25T05:17:00Z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