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9A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069A4">
        <w:rPr>
          <w:rFonts w:ascii="Times New Roman" w:hAnsi="Times New Roman" w:cs="Times New Roman"/>
          <w:b/>
          <w:bCs/>
          <w:sz w:val="28"/>
          <w:szCs w:val="28"/>
        </w:rPr>
        <w:t>. Проведение земляных работ при строительстве, ремонте, реконструкции коммуникаций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278.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(ордера-договора на право производства земляных работ (далее - ордер), выданного администрацией сельского поселения в сфере жилищно-коммунального хозяйства.</w:t>
      </w:r>
      <w:proofErr w:type="gramEnd"/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жилищно-коммунального хозяйства, а в выходные и праздничные дни по телефонограмме в отдел оперативного реагирования (ЕДДС) с последующим оформлением разрешения (ордера) в течение 3-х рабочих дней.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В целях усиления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соблюдением установленного порядка, условий и сроков проведения земляных работ орган управления администрации сельского поселения в сфере жилищно-коммунального хозяйства в течение двух рабочих дней информирует Контрольную инспекцию администрации сельского поселения: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об уведомлениях и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телефонограммах</w:t>
      </w:r>
      <w:proofErr w:type="gram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о проведении аварийных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 выданных ордерах на территории сельского поселения;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 продлении сроков проведения земляных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об актах обследования участков после проведения восстановительных работ и закрытия ордеров.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278. Производство земляных работ по разрытию котлованов осуществляется круглогодично, по устройству инженерных коммуникаций в период с 1 апреля по 1 октября.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279. Ордер выдается администрацией сельского поселения хозяйства в соответствии с административным регламентом по предоставлению муниципальной услуги «Выдача разрешений на проведение земляных работ».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Ордер при производстве работ по реконструкции, ремонту коммуникаций оформляется на собственника (владельца) коммуникаций.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280. Прокладка напорных коммуникаций под проезжей частью магистральных улиц не допускается.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281.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282.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283.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284.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В целях исключения возможного нарушения (разрытия)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ноября,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  <w:proofErr w:type="gramEnd"/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285.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правилам. При строительстве коммуникаций с продолжительностью работ более 2-х месяцев разрешение выдается на отдельные участки, но не более чем на 2 месяца. Если в течение 5 дней со дня выдачи разрешения организация не приступила к работам, разрешение аннулируется и затраты, понесенные организацией за выдачу разрешения, не возмещаются.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286. При восстановлении благоустройства: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1) Все разрушения и повреждения дорожных покрытий, озеленений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земляных, строительных работ, должны быть ликвидированы в полном объеме организациями, получившими разрешение на производство работ, в сроки, согласованные с органом </w:t>
      </w: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администрации сельского поселения в сфере жилищно-коммунального хозяйства.</w:t>
      </w:r>
      <w:proofErr w:type="gram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Лицо, получившее разрешение, обязано сдать или продлить разрешение в срок не позднее окончания срока действия разрешения.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2)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а) согласовать с администрацией сельского поселения продление срока действия разрешения на производство земляных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б) провести необходимые мероприятия по приведению в порядок территории в зоне производства земляных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в)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3).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щебень) и сданы по акту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газоны, клумбы, иные участки озеленения, малые архитектурные формы) должно быть завершено после окончания зимнего периода, в сроки, согласованные с администрацией сельского поселения.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287. До начала производства земляных, строительных, ремонтных работ необходимо: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1) Установить дорожные знаки в соответствии с согласованной схемой;</w:t>
      </w:r>
      <w:proofErr w:type="gramEnd"/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организации, установить аварийное (сигнальное) освещение, указатели проведения работ, объездных путей, а также установить контейнеры для сбора строительного мусора и отходов.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Ограждение должно надежно предотвращать попадание посторонних лиц на место проведения работ, должно иметь опрятный вид.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На направлениях массовых пешеходных потоков через траншеи следует устраивать мостки шириной не менее 1 м, на расстоянии не менее чем 200 м друг от друга, с ограждениями по высоте и освещаемые в ночное время суток;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3) В случаях, когда производство работ связано с закрытием, изменением маршрутов пассажирского транспорта,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работ;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4)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288. Разрешение на право производства земляных работ должно находиться на месте работ и предъявляться по первому требованию лиц, осуществляющих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настоящих Правил.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289. В разрешении устанавливаются сроки и условия производства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290. До начала земляных работ организация, проводящая работы, вызывает на место представителей эксплуатационных организаций,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291. В случае неявки представителя или его отказа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топографической основе.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292. Если при выполнении земляных работ выявлено несоответствие расположения действующих подземных сооружений данным топографической основы, работы должны быть приостановлены и вызваны представители проектной организации, заказчика и эксплуатационных организаций для принятия согласованного решения.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293. Администрацией сельского поселения на время проведения земляных работ определяются земельные участки для временного складирования грунта, вывозимого с места проведения земляных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При строительстве, реконструкции или ремонте подземных </w:t>
      </w: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дороги, асфальт и щебень в пределах траншеи разбираются и вывозятся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Вывоз отходов асфальтобетона, грунта, образовавшихся при проведении земляных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начала работ. Складирование отходов асфальтобетона, грунта, образовавшихся при проведении земляных работ, на проезжей части дорог, на газонах или участках с зелеными насаждениями запрещается.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При необходимости производитель работ обеспечивает планировку грунта на отвале.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294. Прокладка подземных коммуникаций, пересекающих улицы, дороги и площади с усовершенствованным покрытием проезжей части, как правило, производится бестраншейным способом с использованием методов прокалывания, продавливания, горизонтального бурения или щитовым.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295. Траншеи под проезжей частью и тротуарами засыпаются песком и песчаным грунтом с послойным уплотнением и поливкой водой. Траншеи на газонах засыпаются местным грунтом с уплотнением, восстановлением плодородного слоя и посевом травы.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На работы по устройству щебеночного основания и асфальтобетонной смеси в орган управления администрации сельского поселения в сфере жилищно-коммунального хозяйства предоставляется акт освидетельствования скрытых работ с </w:t>
      </w:r>
      <w:proofErr w:type="spellStart"/>
      <w:r w:rsidRPr="008069A4">
        <w:rPr>
          <w:rFonts w:ascii="Times New Roman" w:hAnsi="Times New Roman" w:cs="Times New Roman"/>
          <w:bCs/>
          <w:sz w:val="28"/>
          <w:szCs w:val="28"/>
        </w:rPr>
        <w:t>фотофиксацией</w:t>
      </w:r>
      <w:proofErr w:type="spell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конструктивных элементов.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296.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 и сдать в администрацию сельского поселения.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297.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люка относительно уровня покрытия более чем на 2, 0 см, решетки дождеприемника относительно уровня лотка более 3,0 см в соответствии с </w:t>
      </w:r>
      <w:r w:rsidRPr="008069A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069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69A4">
        <w:rPr>
          <w:rFonts w:ascii="Times New Roman" w:hAnsi="Times New Roman" w:cs="Times New Roman"/>
          <w:sz w:val="28"/>
          <w:szCs w:val="28"/>
        </w:rPr>
        <w:t xml:space="preserve"> 50597-2017</w:t>
      </w:r>
      <w:r w:rsidRPr="008069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069A4">
        <w:rPr>
          <w:rFonts w:ascii="Times New Roman" w:hAnsi="Times New Roman" w:cs="Times New Roman"/>
          <w:sz w:val="28"/>
          <w:szCs w:val="28"/>
        </w:rPr>
        <w:t xml:space="preserve">Дороги автомобильные и улицы </w:t>
      </w:r>
      <w:r w:rsidRPr="008069A4">
        <w:rPr>
          <w:rFonts w:ascii="Times New Roman" w:hAnsi="Times New Roman" w:cs="Times New Roman"/>
          <w:sz w:val="28"/>
          <w:szCs w:val="28"/>
        </w:rPr>
        <w:lastRenderedPageBreak/>
        <w:t>требования к эксплуатационному состоянию, допустимому по условиям обеспечения безопасности дорожного движения. Методы контроля</w:t>
      </w:r>
      <w:r w:rsidRPr="008069A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299. При засыпке траншеи некондиционным грунтом без необходимого уплотнения или иных нарушениях настоящих Правил, уполномоченные должностные лица имеют право составить протокол об административном правонарушении.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300. Восстановление покрытия проезжей части улиц и дорог в местах интенсивного движения транспорта, пешеходов необходимо производить в течение суток после засыпки траншей и котлованов, в других местах - в течение двух суток или в сроки, предусмотренные ордером.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301. Датой окончания работ считается дата подписания уполномоченным представителем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акта обследования участка</w:t>
      </w:r>
      <w:proofErr w:type="gram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после проведения восстановительных работ и закрытия ордера.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 xml:space="preserve">302.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Провалы, просадки грунта или дорожного покрытия, появившиеся в течение гарантийного срока на законченный ремонтом участок автомобильной дороги после проведения ремонтно-восстановительных работ над подземными коммуникациями, а также возникшие в других местах, где ремонтно-восстановительные работы не проводились, но являющиеся их результатом, должны быть устранены организациями, получившими разрешение на производство работ, в течение суток.</w:t>
      </w:r>
      <w:proofErr w:type="gram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069A4">
        <w:rPr>
          <w:rFonts w:ascii="Times New Roman" w:hAnsi="Times New Roman" w:cs="Times New Roman"/>
          <w:bCs/>
          <w:sz w:val="28"/>
          <w:szCs w:val="28"/>
        </w:rPr>
        <w:t>Гарантийный срок на законченный ремонтом участок автомобильной дороги после проведения ремонтно-восстановительных работ над подземными коммуникациями составляет: земляное полотно - 8 лет, основание дорожной одежды - 6 лет, нижний слой покрытия - 5 лет, верхний слой покрытия - 4 года (согласно распоряжению Министерства транспорта Российской Федерации от 7 мая 2003 г. № ИС-414-р «О введении в действие гарантийных паспортов на законченные строительством, реконструкцией, капитальным ремонтом и</w:t>
      </w:r>
      <w:proofErr w:type="gramEnd"/>
      <w:r w:rsidRPr="008069A4">
        <w:rPr>
          <w:rFonts w:ascii="Times New Roman" w:hAnsi="Times New Roman" w:cs="Times New Roman"/>
          <w:bCs/>
          <w:sz w:val="28"/>
          <w:szCs w:val="28"/>
        </w:rPr>
        <w:t xml:space="preserve"> ремонтом автомобильные дороги и искусственные сооружения на них»).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Наледи, образовавшиеся из-за аварий на подземных коммуникациях, ликвидируются организациями-владельцами коммуникаций либо на основании договора специализированными организациями за счет владельцев коммуникаций.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lastRenderedPageBreak/>
        <w:t>303. Проведение земляных работ при строительстве, ремонте, реконструкции коммуникаций по ордерам с истекшим сроком действия признается самовольным проведением земляных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304. Ответственность за сохранность существующих подземных сетей и пунктов полигонометрической сети, зеленых насаждений несет организация, выполняющая строительные работы. В случае повреждения соседних или пересекаемых коммуникаций они должны быть немедленно восстановлены организацией, эксплуатирующей эти коммуникации, за счет средств организации, причинившей вред, а производители работ обязаны немедленно сообщить об этом владельцам сооружений, а также в Отдел оперативного реагирования (ЕДДС).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305.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работ.</w:t>
      </w:r>
    </w:p>
    <w:p w:rsidR="008069A4" w:rsidRPr="008069A4" w:rsidRDefault="008069A4" w:rsidP="008069A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bCs/>
          <w:sz w:val="28"/>
          <w:szCs w:val="28"/>
        </w:rPr>
        <w:t>306. По завершении работ должно быть полностью восстановлено благоустройство с учетом площадей и объемов, нарушенных в результате проведения работ, перемещения техники в процессе производства работ, складирования строительных материалов и мусора</w:t>
      </w:r>
      <w:r w:rsidRPr="008069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2220" w:rsidRPr="008069A4" w:rsidRDefault="00222220" w:rsidP="008069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2220" w:rsidRPr="0080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069A4"/>
    <w:rsid w:val="00222220"/>
    <w:rsid w:val="0080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2022-12-08T01:37:00Z</dcterms:created>
  <dcterms:modified xsi:type="dcterms:W3CDTF">2022-12-08T01:38:00Z</dcterms:modified>
</cp:coreProperties>
</file>